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8CD" w:rsidRDefault="002728CD">
      <w:pPr>
        <w:rPr>
          <w:sz w:val="28"/>
        </w:rPr>
      </w:pPr>
      <w:r w:rsidRPr="002728CD">
        <w:rPr>
          <w:noProof/>
          <w:sz w:val="28"/>
          <w:lang w:eastAsia="zh-TW"/>
        </w:rPr>
        <w:pict>
          <v:shapetype id="_x0000_t202" coordsize="21600,21600" o:spt="202" path="m,l,21600r21600,l21600,xe">
            <v:stroke joinstyle="miter"/>
            <v:path gradientshapeok="t" o:connecttype="rect"/>
          </v:shapetype>
          <v:shape id="_x0000_s1028" type="#_x0000_t202" style="position:absolute;margin-left:15.5pt;margin-top:90.9pt;width:571.95pt;height:181.45pt;z-index:-251656192;mso-position-horizontal-relative:page;mso-position-vertical-relative:page;mso-width-relative:margin;v-text-anchor:middle" wrapcoords="-57 -179 -57 21689 21657 21689 21657 -179 -57 -179" o:allowincell="f" filled="f" strokecolor="black [3213]" strokeweight="3pt">
            <v:textbox style="mso-next-textbox:#_x0000_s1028" inset="10.8pt,7.2pt,10.8pt,7.2pt">
              <w:txbxContent>
                <w:p w:rsidR="002728CD" w:rsidRPr="002728CD" w:rsidRDefault="002728CD" w:rsidP="003901E6">
                  <w:pPr>
                    <w:spacing w:after="136"/>
                    <w:ind w:firstLine="720"/>
                    <w:textAlignment w:val="baseline"/>
                    <w:rPr>
                      <w:rFonts w:ascii="Times New Roman" w:eastAsia="Times New Roman" w:hAnsi="Times New Roman" w:cs="Times New Roman"/>
                      <w:color w:val="303030"/>
                      <w:sz w:val="24"/>
                      <w:szCs w:val="18"/>
                    </w:rPr>
                  </w:pPr>
                  <w:r w:rsidRPr="002728CD">
                    <w:rPr>
                      <w:rFonts w:ascii="Times New Roman" w:eastAsia="Times New Roman" w:hAnsi="Times New Roman" w:cs="Times New Roman"/>
                      <w:color w:val="303030"/>
                      <w:sz w:val="24"/>
                      <w:szCs w:val="18"/>
                    </w:rPr>
                    <w:t>Brandenburg, a leader in the Ku Klux Klan, made a speech at a Klan rally and was later convicted under an Ohio organized crime law. The law made illegal advocating "crime, sabotage, violence, or unlawful methods of terrorism as a means of accomplishing industrial or political reform," as well as assembling "with any society, group, or assemblage of persons formed to teach or advocate the doctrines of organized crime."</w:t>
                  </w:r>
                </w:p>
                <w:p w:rsidR="002728CD" w:rsidRPr="002728CD" w:rsidRDefault="002728CD" w:rsidP="003901E6">
                  <w:pPr>
                    <w:spacing w:after="136"/>
                    <w:ind w:firstLine="720"/>
                    <w:textAlignment w:val="baseline"/>
                    <w:rPr>
                      <w:rFonts w:ascii="Times New Roman" w:eastAsia="Times New Roman" w:hAnsi="Times New Roman" w:cs="Times New Roman"/>
                      <w:color w:val="303030"/>
                      <w:sz w:val="24"/>
                      <w:szCs w:val="18"/>
                    </w:rPr>
                  </w:pPr>
                  <w:r w:rsidRPr="002728CD">
                    <w:rPr>
                      <w:rFonts w:ascii="Times New Roman" w:eastAsia="Times New Roman" w:hAnsi="Times New Roman" w:cs="Times New Roman"/>
                      <w:color w:val="303030"/>
                      <w:sz w:val="24"/>
                      <w:szCs w:val="18"/>
                    </w:rPr>
                    <w:t>The Court's opinion held that the Ohio law violated Brandenburg's right to free speech. The Court used a two-pronged test to evaluate speech acts: (1) speech can be prohibited if it is "directed at inciting or producing imminent lawless action" and (2) it is "likely to incite or produce such action." The criminal syndicalism act made illegal the advocacy and teaching of doctrines while ignoring whether or not that advocacy and teaching would actually incite imminent lawless action. The failure to make this distinction rendered the law overly broad and in violation of the Constitution.</w:t>
                  </w:r>
                </w:p>
                <w:p w:rsidR="002728CD" w:rsidRDefault="002728CD">
                  <w:pPr>
                    <w:spacing w:after="0" w:line="360" w:lineRule="auto"/>
                    <w:jc w:val="center"/>
                    <w:rPr>
                      <w:rFonts w:asciiTheme="majorHAnsi" w:eastAsiaTheme="majorEastAsia" w:hAnsiTheme="majorHAnsi" w:cstheme="majorBidi"/>
                      <w:i/>
                      <w:iCs/>
                      <w:sz w:val="28"/>
                      <w:szCs w:val="28"/>
                    </w:rPr>
                  </w:pPr>
                </w:p>
              </w:txbxContent>
            </v:textbox>
            <w10:wrap type="tight" anchorx="page" anchory="page"/>
          </v:shape>
        </w:pict>
      </w:r>
      <w:r w:rsidRPr="002728CD">
        <w:rPr>
          <w:b/>
          <w:sz w:val="28"/>
        </w:rPr>
        <w:t>Document 1:</w:t>
      </w:r>
      <w:r>
        <w:rPr>
          <w:sz w:val="28"/>
        </w:rPr>
        <w:t xml:space="preserve"> </w:t>
      </w:r>
      <w:r>
        <w:rPr>
          <w:i/>
          <w:sz w:val="28"/>
        </w:rPr>
        <w:t>Brandenburg v. Ohio</w:t>
      </w:r>
      <w:r>
        <w:rPr>
          <w:sz w:val="28"/>
        </w:rPr>
        <w:t xml:space="preserve"> Case Brief </w:t>
      </w:r>
    </w:p>
    <w:p w:rsidR="0088326F" w:rsidRDefault="002728CD">
      <w:pPr>
        <w:rPr>
          <w:sz w:val="28"/>
        </w:rPr>
      </w:pPr>
      <w:r w:rsidRPr="002728CD">
        <w:rPr>
          <w:sz w:val="28"/>
        </w:rPr>
        <w:t xml:space="preserve"> </w:t>
      </w:r>
      <w:r>
        <w:rPr>
          <w:sz w:val="28"/>
        </w:rPr>
        <w:t xml:space="preserve">Is the government protecting individual rights in this case? Explain. ____________________________________________________________________________________________________________________________________________________________________________________________________________________________________________________________________________ Is the government maintaining order in this case? Explain. ____________________________________________________________________________________________________________________________________________________________________________________________________________________________________________________________________________ Do you agree with the final action taken? Explain. </w:t>
      </w:r>
    </w:p>
    <w:p w:rsidR="002728CD" w:rsidRDefault="002728CD">
      <w:pPr>
        <w:rPr>
          <w:sz w:val="28"/>
        </w:rPr>
      </w:pP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728CD" w:rsidRDefault="002728CD">
      <w:pPr>
        <w:rPr>
          <w:sz w:val="28"/>
        </w:rPr>
      </w:pPr>
    </w:p>
    <w:p w:rsidR="002728CD" w:rsidRDefault="002728CD">
      <w:pPr>
        <w:rPr>
          <w:sz w:val="28"/>
        </w:rPr>
      </w:pPr>
    </w:p>
    <w:p w:rsidR="002728CD" w:rsidRDefault="002728CD">
      <w:pPr>
        <w:rPr>
          <w:sz w:val="28"/>
        </w:rPr>
      </w:pPr>
    </w:p>
    <w:p w:rsidR="002728CD" w:rsidRDefault="002728CD">
      <w:pPr>
        <w:rPr>
          <w:sz w:val="28"/>
        </w:rPr>
      </w:pPr>
    </w:p>
    <w:p w:rsidR="002728CD" w:rsidRDefault="00423697">
      <w:pPr>
        <w:rPr>
          <w:b/>
          <w:sz w:val="28"/>
        </w:rPr>
      </w:pPr>
      <w:r>
        <w:rPr>
          <w:b/>
          <w:noProof/>
          <w:sz w:val="28"/>
        </w:rPr>
        <w:lastRenderedPageBreak/>
        <w:pict>
          <v:shape id="_x0000_s1029" type="#_x0000_t202" style="position:absolute;margin-left:26pt;margin-top:122.95pt;width:571.95pt;height:155.55pt;z-index:-251655168;mso-position-horizontal-relative:page;mso-position-vertical-relative:page;mso-width-relative:margin;v-text-anchor:middle" wrapcoords="-28 -104 -28 21600 21628 21600 21628 -104 -28 -104" o:allowincell="f" filled="f" strokecolor="black [3213]" strokeweight="1.5pt">
            <v:textbox style="mso-next-textbox:#_x0000_s1029" inset="10.8pt,7.2pt,10.8pt,7.2pt">
              <w:txbxContent>
                <w:p w:rsidR="00423697" w:rsidRPr="00423697" w:rsidRDefault="00423697" w:rsidP="00423697">
                  <w:pPr>
                    <w:pStyle w:val="NormalWeb"/>
                    <w:shd w:val="clear" w:color="auto" w:fill="FFFFFF"/>
                    <w:spacing w:before="0" w:beforeAutospacing="0" w:after="0" w:afterAutospacing="0" w:line="285" w:lineRule="atLeast"/>
                    <w:rPr>
                      <w:szCs w:val="20"/>
                    </w:rPr>
                  </w:pPr>
                  <w:r w:rsidRPr="00423697">
                    <w:rPr>
                      <w:szCs w:val="20"/>
                    </w:rPr>
                    <w:t>The FBI currently is authorized to access phone correspondence by the Communications Assistance for Law Enforcement Act, which requires phone companies to allow the government (with a court order) to directly intercept any communication. Some have suggested that this means that there is a</w:t>
                  </w:r>
                  <w:hyperlink r:id="rId5" w:tgtFrame="_hplink" w:history="1">
                    <w:r w:rsidRPr="00423697">
                      <w:rPr>
                        <w:rStyle w:val="apple-converted-space"/>
                        <w:szCs w:val="20"/>
                        <w:bdr w:val="none" w:sz="0" w:space="0" w:color="auto" w:frame="1"/>
                      </w:rPr>
                      <w:t> </w:t>
                    </w:r>
                    <w:r w:rsidRPr="00423697">
                      <w:rPr>
                        <w:rStyle w:val="Hyperlink"/>
                        <w:color w:val="auto"/>
                        <w:szCs w:val="20"/>
                        <w:u w:val="none"/>
                        <w:bdr w:val="none" w:sz="0" w:space="0" w:color="auto" w:frame="1"/>
                      </w:rPr>
                      <w:t>database of recordings of all phone calls</w:t>
                    </w:r>
                  </w:hyperlink>
                  <w:r w:rsidRPr="00423697">
                    <w:rPr>
                      <w:rStyle w:val="apple-converted-space"/>
                      <w:szCs w:val="20"/>
                    </w:rPr>
                    <w:t> </w:t>
                  </w:r>
                  <w:r w:rsidRPr="00423697">
                    <w:rPr>
                      <w:szCs w:val="20"/>
                    </w:rPr>
                    <w:t>being stored by the government.</w:t>
                  </w:r>
                </w:p>
                <w:p w:rsidR="002728CD" w:rsidRPr="00423697" w:rsidRDefault="00423697" w:rsidP="00423697">
                  <w:pPr>
                    <w:pStyle w:val="NormalWeb"/>
                    <w:shd w:val="clear" w:color="auto" w:fill="FFFFFF"/>
                    <w:spacing w:before="0" w:beforeAutospacing="0" w:after="0" w:afterAutospacing="0" w:line="285" w:lineRule="atLeast"/>
                    <w:rPr>
                      <w:szCs w:val="20"/>
                    </w:rPr>
                  </w:pPr>
                  <w:r w:rsidRPr="00423697">
                    <w:rPr>
                      <w:szCs w:val="20"/>
                    </w:rPr>
                    <w:t>Tech companies, on the other hand, are not required to give the government direct access to communications. Currently,</w:t>
                  </w:r>
                  <w:r w:rsidRPr="00423697">
                    <w:rPr>
                      <w:rStyle w:val="apple-converted-space"/>
                      <w:szCs w:val="20"/>
                    </w:rPr>
                    <w:t> </w:t>
                  </w:r>
                  <w:hyperlink r:id="rId6" w:tgtFrame="_hplink" w:history="1">
                    <w:r w:rsidRPr="00423697">
                      <w:rPr>
                        <w:rStyle w:val="Hyperlink"/>
                        <w:color w:val="auto"/>
                        <w:szCs w:val="20"/>
                        <w:u w:val="none"/>
                        <w:bdr w:val="none" w:sz="0" w:space="0" w:color="auto" w:frame="1"/>
                      </w:rPr>
                      <w:t>authorities must ask companies</w:t>
                    </w:r>
                  </w:hyperlink>
                  <w:r w:rsidRPr="00423697">
                    <w:rPr>
                      <w:rStyle w:val="apple-converted-space"/>
                      <w:szCs w:val="20"/>
                    </w:rPr>
                    <w:t> </w:t>
                  </w:r>
                  <w:r w:rsidRPr="00423697">
                    <w:rPr>
                      <w:szCs w:val="20"/>
                    </w:rPr>
                    <w:t xml:space="preserve">like Google and </w:t>
                  </w:r>
                  <w:proofErr w:type="spellStart"/>
                  <w:r w:rsidRPr="00423697">
                    <w:rPr>
                      <w:szCs w:val="20"/>
                    </w:rPr>
                    <w:t>Facebook</w:t>
                  </w:r>
                  <w:proofErr w:type="spellEnd"/>
                  <w:r w:rsidRPr="00423697">
                    <w:rPr>
                      <w:szCs w:val="20"/>
                    </w:rPr>
                    <w:t xml:space="preserve"> for access to conversations. If there is a court order</w:t>
                  </w:r>
                  <w:r w:rsidRPr="00423697">
                    <w:rPr>
                      <w:rStyle w:val="apple-converted-space"/>
                      <w:szCs w:val="20"/>
                    </w:rPr>
                    <w:t> </w:t>
                  </w:r>
                  <w:hyperlink r:id="rId7" w:tgtFrame="_hplink" w:history="1">
                    <w:r w:rsidRPr="00423697">
                      <w:rPr>
                        <w:rStyle w:val="Hyperlink"/>
                        <w:color w:val="auto"/>
                        <w:szCs w:val="20"/>
                        <w:u w:val="none"/>
                        <w:bdr w:val="none" w:sz="0" w:space="0" w:color="auto" w:frame="1"/>
                      </w:rPr>
                      <w:t>issued to the company within 180 days</w:t>
                    </w:r>
                  </w:hyperlink>
                  <w:r w:rsidRPr="00423697">
                    <w:rPr>
                      <w:rStyle w:val="apple-converted-space"/>
                      <w:szCs w:val="20"/>
                    </w:rPr>
                    <w:t> </w:t>
                  </w:r>
                  <w:r w:rsidRPr="00423697">
                    <w:rPr>
                      <w:szCs w:val="20"/>
                    </w:rPr>
                    <w:t>of the correspondence, emails can be found and read. If the 180 day mark has passed, the government is out of luck.</w:t>
                  </w:r>
                </w:p>
              </w:txbxContent>
            </v:textbox>
            <w10:wrap type="tight" anchorx="page" anchory="page"/>
          </v:shape>
        </w:pict>
      </w:r>
      <w:r>
        <w:rPr>
          <w:b/>
          <w:sz w:val="28"/>
        </w:rPr>
        <w:t xml:space="preserve">Document 2: </w:t>
      </w:r>
      <w:r w:rsidR="002728CD" w:rsidRPr="00423697">
        <w:rPr>
          <w:sz w:val="28"/>
        </w:rPr>
        <w:t>Article from Huffington Post: “Wiretapping Laws May Change to Include Internet Communication” 5/8/13</w:t>
      </w:r>
    </w:p>
    <w:p w:rsidR="00423697" w:rsidRDefault="00423697" w:rsidP="00423697">
      <w:pPr>
        <w:rPr>
          <w:sz w:val="28"/>
        </w:rPr>
      </w:pPr>
      <w:r>
        <w:rPr>
          <w:sz w:val="28"/>
        </w:rPr>
        <w:t xml:space="preserve">Is the government protecting individual rights in this case? Explain. ____________________________________________________________________________________________________________________________________________________________________________________________________________________________________________________________________________ Is the government maintaining order in this case? Explain. ____________________________________________________________________________________________________________________________________________________________________________________________________________________________________________________________________________ Do you agree with the final action taken? Explain. </w:t>
      </w:r>
    </w:p>
    <w:p w:rsidR="00423697" w:rsidRDefault="00423697" w:rsidP="00423697">
      <w:pPr>
        <w:rPr>
          <w:sz w:val="28"/>
        </w:rPr>
      </w:pP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728CD" w:rsidRDefault="002728CD">
      <w:pPr>
        <w:rPr>
          <w:b/>
          <w:sz w:val="28"/>
        </w:rPr>
      </w:pPr>
    </w:p>
    <w:p w:rsidR="00423697" w:rsidRDefault="00423697">
      <w:pPr>
        <w:rPr>
          <w:b/>
          <w:sz w:val="28"/>
        </w:rPr>
      </w:pPr>
    </w:p>
    <w:p w:rsidR="00423697" w:rsidRDefault="00423697">
      <w:pPr>
        <w:rPr>
          <w:b/>
          <w:sz w:val="28"/>
        </w:rPr>
      </w:pPr>
    </w:p>
    <w:p w:rsidR="00423697" w:rsidRDefault="00423697">
      <w:pPr>
        <w:rPr>
          <w:b/>
          <w:sz w:val="28"/>
        </w:rPr>
      </w:pPr>
    </w:p>
    <w:p w:rsidR="00D86AB3" w:rsidRDefault="00D86AB3" w:rsidP="00D86AB3">
      <w:pPr>
        <w:rPr>
          <w:sz w:val="28"/>
        </w:rPr>
      </w:pPr>
      <w:r w:rsidRPr="00D86AB3">
        <w:rPr>
          <w:noProof/>
          <w:sz w:val="28"/>
          <w:lang w:eastAsia="zh-TW"/>
        </w:rPr>
        <w:lastRenderedPageBreak/>
        <w:pict>
          <v:shape id="_x0000_s1030" type="#_x0000_t202" style="position:absolute;margin-left:16.4pt;margin-top:110.1pt;width:563.75pt;height:486.15pt;z-index:-251653120;mso-position-horizontal-relative:page;mso-position-vertical-relative:page;mso-width-relative:margin;v-text-anchor:middle" wrapcoords="-29 -33 -29 21600 21629 21600 21629 -33 -29 -33" o:allowincell="f" filled="f" strokecolor="black [3213]" strokeweight="1.5pt">
            <v:textbox style="mso-next-textbox:#_x0000_s1030" inset="10.8pt,7.2pt,10.8pt,7.2pt">
              <w:txbxContent>
                <w:p w:rsidR="00D86AB3" w:rsidRPr="003901E6" w:rsidRDefault="00D86AB3" w:rsidP="00D86AB3">
                  <w:pPr>
                    <w:pStyle w:val="NormalWeb"/>
                    <w:shd w:val="clear" w:color="auto" w:fill="FFFFFF"/>
                    <w:rPr>
                      <w:color w:val="000000"/>
                    </w:rPr>
                  </w:pPr>
                  <w:r w:rsidRPr="003901E6">
                    <w:rPr>
                      <w:color w:val="000000"/>
                    </w:rPr>
                    <w:t>President Eisenhower sent Federal troops to Little Rock, Ark., today to open the way for the admission of nine Negro pupils to Central High School.</w:t>
                  </w:r>
                </w:p>
                <w:p w:rsidR="00D86AB3" w:rsidRPr="003901E6" w:rsidRDefault="00D86AB3" w:rsidP="00D86AB3">
                  <w:pPr>
                    <w:pStyle w:val="NormalWeb"/>
                    <w:shd w:val="clear" w:color="auto" w:fill="FFFFFF"/>
                    <w:rPr>
                      <w:color w:val="000000"/>
                    </w:rPr>
                  </w:pPr>
                  <w:r w:rsidRPr="003901E6">
                    <w:rPr>
                      <w:color w:val="000000"/>
                    </w:rPr>
                    <w:t>Earlier, the President federalized the Arkansas National Guard and authorized calling the Guard and regular Federal forces to remove obstructions to justice in Little Rock school integration.</w:t>
                  </w:r>
                </w:p>
                <w:p w:rsidR="00D86AB3" w:rsidRPr="003901E6" w:rsidRDefault="00D86AB3" w:rsidP="00D86AB3">
                  <w:pPr>
                    <w:pStyle w:val="NormalWeb"/>
                    <w:shd w:val="clear" w:color="auto" w:fill="FFFFFF"/>
                    <w:rPr>
                      <w:color w:val="000000"/>
                    </w:rPr>
                  </w:pPr>
                  <w:r w:rsidRPr="003901E6">
                    <w:rPr>
                      <w:color w:val="000000"/>
                    </w:rPr>
                    <w:t>His history-making action was based on a formal finding that his "cease and desist" proclamation, issued last night, had not been obeyed. Mobs of pro-segregationists still gathered in the vicinity of Central High School this morning.</w:t>
                  </w:r>
                </w:p>
                <w:p w:rsidR="00D86AB3" w:rsidRPr="003901E6" w:rsidRDefault="00D86AB3" w:rsidP="00D86AB3">
                  <w:pPr>
                    <w:pStyle w:val="NormalWeb"/>
                    <w:shd w:val="clear" w:color="auto" w:fill="FFFFFF"/>
                    <w:rPr>
                      <w:color w:val="000000"/>
                    </w:rPr>
                  </w:pPr>
                  <w:r w:rsidRPr="003901E6">
                    <w:rPr>
                      <w:color w:val="000000"/>
                    </w:rPr>
                    <w:t>Tonight, from the White House, President Eisenhower told the nation in a speech for radio and television that he had acted to prevent "mob rule" and "anarchy."</w:t>
                  </w:r>
                </w:p>
                <w:p w:rsidR="00D86AB3" w:rsidRDefault="00D86AB3" w:rsidP="00D86AB3">
                  <w:pPr>
                    <w:pStyle w:val="NormalWeb"/>
                    <w:shd w:val="clear" w:color="auto" w:fill="FFFFFF"/>
                    <w:rPr>
                      <w:color w:val="000000"/>
                      <w:sz w:val="27"/>
                      <w:szCs w:val="27"/>
                    </w:rPr>
                  </w:pPr>
                  <w:r>
                    <w:rPr>
                      <w:noProof/>
                    </w:rPr>
                    <w:drawing>
                      <wp:inline distT="0" distB="0" distL="0" distR="0">
                        <wp:extent cx="4580890" cy="3648710"/>
                        <wp:effectExtent l="19050" t="0" r="0" b="0"/>
                        <wp:docPr id="1" name="Picture 1" descr="Little Rock, Arkans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ttle Rock, Arkansas"/>
                                <pic:cNvPicPr>
                                  <a:picLocks noChangeAspect="1" noChangeArrowheads="1"/>
                                </pic:cNvPicPr>
                              </pic:nvPicPr>
                              <pic:blipFill>
                                <a:blip r:embed="rId8"/>
                                <a:srcRect/>
                                <a:stretch>
                                  <a:fillRect/>
                                </a:stretch>
                              </pic:blipFill>
                              <pic:spPr bwMode="auto">
                                <a:xfrm>
                                  <a:off x="0" y="0"/>
                                  <a:ext cx="4580890" cy="3648710"/>
                                </a:xfrm>
                                <a:prstGeom prst="rect">
                                  <a:avLst/>
                                </a:prstGeom>
                                <a:noFill/>
                                <a:ln w="9525">
                                  <a:noFill/>
                                  <a:miter lim="800000"/>
                                  <a:headEnd/>
                                  <a:tailEnd/>
                                </a:ln>
                              </pic:spPr>
                            </pic:pic>
                          </a:graphicData>
                        </a:graphic>
                      </wp:inline>
                    </w:drawing>
                  </w:r>
                </w:p>
                <w:p w:rsidR="00D86AB3" w:rsidRDefault="00D86AB3">
                  <w:pPr>
                    <w:spacing w:after="0" w:line="360" w:lineRule="auto"/>
                    <w:jc w:val="center"/>
                    <w:rPr>
                      <w:rFonts w:asciiTheme="majorHAnsi" w:eastAsiaTheme="majorEastAsia" w:hAnsiTheme="majorHAnsi" w:cstheme="majorBidi"/>
                      <w:i/>
                      <w:iCs/>
                      <w:sz w:val="28"/>
                      <w:szCs w:val="28"/>
                    </w:rPr>
                  </w:pPr>
                </w:p>
              </w:txbxContent>
            </v:textbox>
            <w10:wrap type="tight" anchorx="page" anchory="page"/>
          </v:shape>
        </w:pict>
      </w:r>
      <w:r w:rsidR="00423697" w:rsidRPr="00423697">
        <w:rPr>
          <w:b/>
          <w:sz w:val="28"/>
        </w:rPr>
        <w:t>Document 3:</w:t>
      </w:r>
      <w:r w:rsidR="00423697">
        <w:rPr>
          <w:b/>
          <w:sz w:val="28"/>
        </w:rPr>
        <w:t xml:space="preserve"> </w:t>
      </w:r>
      <w:r>
        <w:rPr>
          <w:b/>
          <w:sz w:val="28"/>
        </w:rPr>
        <w:t xml:space="preserve"> </w:t>
      </w:r>
      <w:r w:rsidRPr="00D86AB3">
        <w:rPr>
          <w:sz w:val="28"/>
        </w:rPr>
        <w:t>New York Times Article:</w:t>
      </w:r>
      <w:r>
        <w:rPr>
          <w:sz w:val="28"/>
        </w:rPr>
        <w:t xml:space="preserve"> </w:t>
      </w:r>
      <w:r w:rsidRPr="00D86AB3">
        <w:rPr>
          <w:sz w:val="28"/>
        </w:rPr>
        <w:t>“</w:t>
      </w:r>
      <w:r>
        <w:rPr>
          <w:sz w:val="28"/>
        </w:rPr>
        <w:t>President Eisenhower Sends Troops to Little Rock” 9/24/57</w:t>
      </w:r>
      <w:r w:rsidRPr="00D86AB3">
        <w:rPr>
          <w:sz w:val="28"/>
        </w:rPr>
        <w:t xml:space="preserve"> </w:t>
      </w:r>
    </w:p>
    <w:p w:rsidR="00D86AB3" w:rsidRDefault="00D86AB3" w:rsidP="00D86AB3">
      <w:pPr>
        <w:rPr>
          <w:sz w:val="28"/>
        </w:rPr>
      </w:pPr>
      <w:r>
        <w:rPr>
          <w:sz w:val="28"/>
        </w:rPr>
        <w:t>Is the government protecting individual rights in this case? Explain. _________________________________________________________________________________________________________________________________________________________________________________________________________</w:t>
      </w:r>
    </w:p>
    <w:p w:rsidR="00D86AB3" w:rsidRDefault="00D86AB3" w:rsidP="00D86AB3">
      <w:pPr>
        <w:rPr>
          <w:sz w:val="28"/>
        </w:rPr>
      </w:pPr>
      <w:r>
        <w:rPr>
          <w:sz w:val="28"/>
        </w:rPr>
        <w:lastRenderedPageBreak/>
        <w:t xml:space="preserve">Is the government maintaining order in this case? Explain. _________________________________________________________________________________________________________________________________________________________________________________________________________ Do you agree with the final action taken? Explain. </w:t>
      </w:r>
    </w:p>
    <w:p w:rsidR="00D86AB3" w:rsidRDefault="00D86AB3" w:rsidP="00D86AB3">
      <w:pPr>
        <w:rPr>
          <w:sz w:val="28"/>
        </w:rPr>
      </w:pPr>
      <w:r>
        <w:rPr>
          <w:sz w:val="28"/>
        </w:rPr>
        <w:t>_________________________________________________________________________________________________________________________________________________________________________________________________________</w:t>
      </w:r>
    </w:p>
    <w:p w:rsidR="00423697" w:rsidRDefault="00D86AB3">
      <w:pPr>
        <w:rPr>
          <w:i/>
          <w:sz w:val="28"/>
        </w:rPr>
      </w:pPr>
      <w:r w:rsidRPr="00D86AB3">
        <w:rPr>
          <w:noProof/>
          <w:sz w:val="28"/>
          <w:lang w:eastAsia="zh-TW"/>
        </w:rPr>
        <w:pict>
          <v:shape id="_x0000_s1031" type="#_x0000_t202" style="position:absolute;margin-left:38.6pt;margin-top:267pt;width:497.2pt;height:89.75pt;z-index:-251651072;mso-position-horizontal-relative:page;mso-position-vertical-relative:page;mso-width-relative:margin;v-text-anchor:middle" wrapcoords="-100 -62 -100 21600 21700 21600 21700 -62 -100 -62" o:allowincell="f" filled="f" strokecolor="black [3213]" strokeweight="1.5pt">
            <v:textbox style="mso-next-textbox:#_x0000_s1031;mso-fit-shape-to-text:t" inset="10.8pt,7.2pt,10.8pt,7.2pt">
              <w:txbxContent>
                <w:p w:rsidR="003901E6" w:rsidRDefault="003901E6" w:rsidP="003901E6">
                  <w:pPr>
                    <w:pStyle w:val="NormalWeb"/>
                  </w:pPr>
                  <w:r w:rsidRPr="003901E6">
                    <w:t xml:space="preserve"> </w:t>
                  </w:r>
                  <w:r>
                    <w:tab/>
                    <w:t xml:space="preserve">The victim stood up and looked at each of the people in the police lineup. She turned to the officers and identified Ernesto Miranda as the man who had kidnapped and raped her. The Mexican immigrant was arrested and, after being questioned for two hours, Miranda confessed to the crimes in writing. He also acknowledged that he was aware of his right not to incriminate himself. His conviction, however, was overturned by the Supreme Court in this landmark case, </w:t>
                  </w:r>
                  <w:r>
                    <w:rPr>
                      <w:rStyle w:val="Emphasis"/>
                    </w:rPr>
                    <w:t>Miranda v. Arizona</w:t>
                  </w:r>
                  <w:r>
                    <w:t xml:space="preserve"> (1966), as the police had not directly informed Miranda of the rights protected by the Fifth and Sixth Amendments.</w:t>
                  </w:r>
                </w:p>
              </w:txbxContent>
            </v:textbox>
            <w10:wrap type="tight" anchorx="page" anchory="page"/>
          </v:shape>
        </w:pict>
      </w:r>
      <w:r>
        <w:rPr>
          <w:b/>
          <w:sz w:val="28"/>
        </w:rPr>
        <w:t xml:space="preserve">Document 4: </w:t>
      </w:r>
      <w:r>
        <w:rPr>
          <w:sz w:val="28"/>
        </w:rPr>
        <w:t xml:space="preserve">Facts in the case </w:t>
      </w:r>
      <w:r>
        <w:rPr>
          <w:i/>
          <w:sz w:val="28"/>
        </w:rPr>
        <w:t>Miranda v. Arizona</w:t>
      </w:r>
    </w:p>
    <w:p w:rsidR="003901E6" w:rsidRDefault="003901E6" w:rsidP="003901E6">
      <w:pPr>
        <w:rPr>
          <w:sz w:val="28"/>
        </w:rPr>
      </w:pPr>
      <w:r>
        <w:rPr>
          <w:sz w:val="28"/>
        </w:rPr>
        <w:t>Is the government protecting individual rights in this case? Explain. _________________________________________________________________________________________________________________________________________________________________________________________________________</w:t>
      </w:r>
    </w:p>
    <w:p w:rsidR="003901E6" w:rsidRDefault="003901E6" w:rsidP="003901E6">
      <w:pPr>
        <w:rPr>
          <w:sz w:val="28"/>
        </w:rPr>
      </w:pPr>
      <w:r>
        <w:rPr>
          <w:sz w:val="28"/>
        </w:rPr>
        <w:t xml:space="preserve">Is the government maintaining order in this case? Explain. _________________________________________________________________________________________________________________________________________________________________________________________________________ Do you agree with the final action taken? Explain. </w:t>
      </w:r>
    </w:p>
    <w:p w:rsidR="003901E6" w:rsidRDefault="003901E6" w:rsidP="003901E6">
      <w:pPr>
        <w:rPr>
          <w:sz w:val="28"/>
        </w:rPr>
      </w:pPr>
      <w:r>
        <w:rPr>
          <w:sz w:val="28"/>
        </w:rPr>
        <w:t>_________________________________________________________________________________________________________________________________________________________________________________________________________</w:t>
      </w:r>
    </w:p>
    <w:p w:rsidR="003901E6" w:rsidRDefault="003901E6" w:rsidP="003901E6">
      <w:pPr>
        <w:rPr>
          <w:sz w:val="28"/>
        </w:rPr>
      </w:pPr>
    </w:p>
    <w:p w:rsidR="003901E6" w:rsidRDefault="003901E6" w:rsidP="003901E6">
      <w:pPr>
        <w:rPr>
          <w:sz w:val="28"/>
        </w:rPr>
      </w:pPr>
    </w:p>
    <w:p w:rsidR="003901E6" w:rsidRDefault="00B90F28" w:rsidP="003901E6">
      <w:pPr>
        <w:rPr>
          <w:b/>
          <w:sz w:val="28"/>
        </w:rPr>
      </w:pPr>
      <w:r>
        <w:rPr>
          <w:b/>
          <w:sz w:val="28"/>
        </w:rPr>
        <w:lastRenderedPageBreak/>
        <w:t>Question: has the United States been more concerned with maintaining law and order or protecting the individual rights of US citizens?</w:t>
      </w:r>
    </w:p>
    <w:p w:rsidR="00B90F28" w:rsidRDefault="00B90F28" w:rsidP="003901E6">
      <w:pPr>
        <w:rPr>
          <w:sz w:val="28"/>
        </w:rPr>
      </w:pPr>
      <w:r>
        <w:rPr>
          <w:sz w:val="28"/>
        </w:rPr>
        <w:t>Step 1: Read and annotate the documents</w:t>
      </w:r>
    </w:p>
    <w:p w:rsidR="00B90F28" w:rsidRDefault="00B90F28" w:rsidP="003901E6">
      <w:pPr>
        <w:rPr>
          <w:sz w:val="28"/>
        </w:rPr>
      </w:pPr>
      <w:r>
        <w:rPr>
          <w:sz w:val="28"/>
        </w:rPr>
        <w:t>Step 2: Answer the questions below the documents</w:t>
      </w:r>
    </w:p>
    <w:p w:rsidR="00B90F28" w:rsidRDefault="00B90F28" w:rsidP="003901E6">
      <w:pPr>
        <w:rPr>
          <w:sz w:val="28"/>
        </w:rPr>
      </w:pPr>
      <w:r>
        <w:rPr>
          <w:sz w:val="28"/>
        </w:rPr>
        <w:t xml:space="preserve">Step 3: Create a thesis to answer the question. </w:t>
      </w:r>
    </w:p>
    <w:p w:rsidR="00B90F28" w:rsidRDefault="00B90F28" w:rsidP="003901E6">
      <w:pPr>
        <w:rPr>
          <w:sz w:val="28"/>
        </w:rPr>
      </w:pPr>
      <w:r>
        <w:rPr>
          <w:sz w:val="28"/>
        </w:rPr>
        <w:t>______________________________________________________________________________________________________________________________________</w:t>
      </w:r>
    </w:p>
    <w:p w:rsidR="00B90F28" w:rsidRDefault="00B90F28" w:rsidP="003901E6">
      <w:pPr>
        <w:rPr>
          <w:sz w:val="28"/>
        </w:rPr>
      </w:pPr>
      <w:r>
        <w:rPr>
          <w:sz w:val="28"/>
        </w:rPr>
        <w:t>Step 4: Explain how at least three of the documents prove your thesis.</w:t>
      </w:r>
    </w:p>
    <w:p w:rsidR="00B90F28" w:rsidRDefault="00B90F28" w:rsidP="00B90F28">
      <w:pPr>
        <w:pStyle w:val="ListParagraph"/>
        <w:numPr>
          <w:ilvl w:val="0"/>
          <w:numId w:val="1"/>
        </w:numPr>
        <w:rPr>
          <w:sz w:val="28"/>
        </w:rPr>
      </w:pPr>
      <w:r>
        <w:rPr>
          <w:sz w:val="28"/>
        </w:rPr>
        <w:t>Document #:</w:t>
      </w:r>
      <w:r>
        <w:rPr>
          <w:sz w:val="28"/>
        </w:rPr>
        <w:tab/>
        <w:t>and explanation… ____________________________________________________________________________________________________________________________________________________________________________________________________________________________________________________</w:t>
      </w:r>
    </w:p>
    <w:p w:rsidR="00B90F28" w:rsidRDefault="00B90F28" w:rsidP="00B90F28">
      <w:pPr>
        <w:pStyle w:val="ListParagraph"/>
        <w:numPr>
          <w:ilvl w:val="0"/>
          <w:numId w:val="1"/>
        </w:numPr>
        <w:rPr>
          <w:sz w:val="28"/>
        </w:rPr>
      </w:pPr>
      <w:r>
        <w:rPr>
          <w:sz w:val="28"/>
        </w:rPr>
        <w:t>Document #:</w:t>
      </w:r>
      <w:r>
        <w:rPr>
          <w:sz w:val="28"/>
        </w:rPr>
        <w:tab/>
        <w:t>and explanation… ____________________________________________________________________________________________________________________________________________________________________________________________________________________________________________________</w:t>
      </w:r>
    </w:p>
    <w:p w:rsidR="00B90F28" w:rsidRDefault="00B90F28" w:rsidP="00B90F28">
      <w:pPr>
        <w:pStyle w:val="ListParagraph"/>
        <w:numPr>
          <w:ilvl w:val="0"/>
          <w:numId w:val="1"/>
        </w:numPr>
        <w:rPr>
          <w:sz w:val="28"/>
        </w:rPr>
      </w:pPr>
      <w:r>
        <w:rPr>
          <w:sz w:val="28"/>
        </w:rPr>
        <w:t>Document #:</w:t>
      </w:r>
      <w:r>
        <w:rPr>
          <w:sz w:val="28"/>
        </w:rPr>
        <w:tab/>
        <w:t>and explanation… ____________________________________________________________________________________________________________________________________________________________________________________________________________________________________________________</w:t>
      </w:r>
    </w:p>
    <w:p w:rsidR="00B90F28" w:rsidRPr="00B90F28" w:rsidRDefault="00B90F28" w:rsidP="00B90F28">
      <w:pPr>
        <w:ind w:left="360"/>
        <w:rPr>
          <w:sz w:val="28"/>
        </w:rPr>
      </w:pPr>
      <w:r>
        <w:rPr>
          <w:sz w:val="28"/>
        </w:rPr>
        <w:t>Step 5: Write an intro paragraph…</w:t>
      </w:r>
    </w:p>
    <w:p w:rsidR="00D86AB3" w:rsidRPr="00D86AB3" w:rsidRDefault="00D86AB3">
      <w:pPr>
        <w:rPr>
          <w:sz w:val="28"/>
        </w:rPr>
      </w:pPr>
    </w:p>
    <w:sectPr w:rsidR="00D86AB3" w:rsidRPr="00D86AB3" w:rsidSect="008832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D4FFB"/>
    <w:multiLevelType w:val="hybridMultilevel"/>
    <w:tmpl w:val="C4DEF52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728CD"/>
    <w:rsid w:val="002728CD"/>
    <w:rsid w:val="003901E6"/>
    <w:rsid w:val="00423697"/>
    <w:rsid w:val="0088326F"/>
    <w:rsid w:val="00B90F28"/>
    <w:rsid w:val="00C62647"/>
    <w:rsid w:val="00D86A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2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28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28CD"/>
    <w:rPr>
      <w:rFonts w:ascii="Tahoma" w:hAnsi="Tahoma" w:cs="Tahoma"/>
      <w:sz w:val="16"/>
      <w:szCs w:val="16"/>
    </w:rPr>
  </w:style>
  <w:style w:type="paragraph" w:styleId="NormalWeb">
    <w:name w:val="Normal (Web)"/>
    <w:basedOn w:val="Normal"/>
    <w:uiPriority w:val="99"/>
    <w:unhideWhenUsed/>
    <w:rsid w:val="002728C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2728CD"/>
    <w:rPr>
      <w:color w:val="0000FF"/>
      <w:u w:val="single"/>
    </w:rPr>
  </w:style>
  <w:style w:type="character" w:customStyle="1" w:styleId="apple-converted-space">
    <w:name w:val="apple-converted-space"/>
    <w:basedOn w:val="DefaultParagraphFont"/>
    <w:rsid w:val="002728CD"/>
  </w:style>
  <w:style w:type="character" w:styleId="Emphasis">
    <w:name w:val="Emphasis"/>
    <w:basedOn w:val="DefaultParagraphFont"/>
    <w:uiPriority w:val="20"/>
    <w:qFormat/>
    <w:rsid w:val="003901E6"/>
    <w:rPr>
      <w:i/>
      <w:iCs/>
    </w:rPr>
  </w:style>
  <w:style w:type="paragraph" w:styleId="ListParagraph">
    <w:name w:val="List Paragraph"/>
    <w:basedOn w:val="Normal"/>
    <w:uiPriority w:val="34"/>
    <w:qFormat/>
    <w:rsid w:val="00B90F28"/>
    <w:pPr>
      <w:ind w:left="720"/>
      <w:contextualSpacing/>
    </w:pPr>
  </w:style>
</w:styles>
</file>

<file path=word/webSettings.xml><?xml version="1.0" encoding="utf-8"?>
<w:webSettings xmlns:r="http://schemas.openxmlformats.org/officeDocument/2006/relationships" xmlns:w="http://schemas.openxmlformats.org/wordprocessingml/2006/main">
  <w:divs>
    <w:div w:id="1091658962">
      <w:bodyDiv w:val="1"/>
      <w:marLeft w:val="0"/>
      <w:marRight w:val="0"/>
      <w:marTop w:val="0"/>
      <w:marBottom w:val="0"/>
      <w:divBdr>
        <w:top w:val="none" w:sz="0" w:space="0" w:color="auto"/>
        <w:left w:val="none" w:sz="0" w:space="0" w:color="auto"/>
        <w:bottom w:val="none" w:sz="0" w:space="0" w:color="auto"/>
        <w:right w:val="none" w:sz="0" w:space="0" w:color="auto"/>
      </w:divBdr>
    </w:div>
    <w:div w:id="1392658831">
      <w:bodyDiv w:val="1"/>
      <w:marLeft w:val="0"/>
      <w:marRight w:val="0"/>
      <w:marTop w:val="0"/>
      <w:marBottom w:val="0"/>
      <w:divBdr>
        <w:top w:val="none" w:sz="0" w:space="0" w:color="auto"/>
        <w:left w:val="none" w:sz="0" w:space="0" w:color="auto"/>
        <w:bottom w:val="none" w:sz="0" w:space="0" w:color="auto"/>
        <w:right w:val="none" w:sz="0" w:space="0" w:color="auto"/>
      </w:divBdr>
    </w:div>
    <w:div w:id="1567257516">
      <w:bodyDiv w:val="1"/>
      <w:marLeft w:val="0"/>
      <w:marRight w:val="0"/>
      <w:marTop w:val="0"/>
      <w:marBottom w:val="0"/>
      <w:divBdr>
        <w:top w:val="none" w:sz="0" w:space="0" w:color="auto"/>
        <w:left w:val="none" w:sz="0" w:space="0" w:color="auto"/>
        <w:bottom w:val="none" w:sz="0" w:space="0" w:color="auto"/>
        <w:right w:val="none" w:sz="0" w:space="0" w:color="auto"/>
      </w:divBdr>
      <w:divsChild>
        <w:div w:id="1133136372">
          <w:marLeft w:val="0"/>
          <w:marRight w:val="0"/>
          <w:marTop w:val="68"/>
          <w:marBottom w:val="68"/>
          <w:divBdr>
            <w:top w:val="none" w:sz="0" w:space="0" w:color="auto"/>
            <w:left w:val="none" w:sz="0" w:space="0" w:color="auto"/>
            <w:bottom w:val="none" w:sz="0" w:space="0" w:color="auto"/>
            <w:right w:val="none" w:sz="0" w:space="0" w:color="auto"/>
          </w:divBdr>
          <w:divsChild>
            <w:div w:id="590743138">
              <w:marLeft w:val="0"/>
              <w:marRight w:val="0"/>
              <w:marTop w:val="0"/>
              <w:marBottom w:val="0"/>
              <w:divBdr>
                <w:top w:val="none" w:sz="0" w:space="0" w:color="auto"/>
                <w:left w:val="none" w:sz="0" w:space="0" w:color="auto"/>
                <w:bottom w:val="none" w:sz="0" w:space="0" w:color="auto"/>
                <w:right w:val="none" w:sz="0" w:space="0" w:color="auto"/>
              </w:divBdr>
            </w:div>
            <w:div w:id="189996806">
              <w:marLeft w:val="0"/>
              <w:marRight w:val="0"/>
              <w:marTop w:val="0"/>
              <w:marBottom w:val="0"/>
              <w:divBdr>
                <w:top w:val="none" w:sz="0" w:space="0" w:color="auto"/>
                <w:left w:val="none" w:sz="0" w:space="0" w:color="auto"/>
                <w:bottom w:val="none" w:sz="0" w:space="0" w:color="auto"/>
                <w:right w:val="none" w:sz="0" w:space="0" w:color="auto"/>
              </w:divBdr>
              <w:divsChild>
                <w:div w:id="188405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202595">
          <w:marLeft w:val="0"/>
          <w:marRight w:val="0"/>
          <w:marTop w:val="68"/>
          <w:marBottom w:val="68"/>
          <w:divBdr>
            <w:top w:val="none" w:sz="0" w:space="0" w:color="auto"/>
            <w:left w:val="none" w:sz="0" w:space="0" w:color="auto"/>
            <w:bottom w:val="none" w:sz="0" w:space="0" w:color="auto"/>
            <w:right w:val="none" w:sz="0" w:space="0" w:color="auto"/>
          </w:divBdr>
          <w:divsChild>
            <w:div w:id="726682550">
              <w:marLeft w:val="0"/>
              <w:marRight w:val="0"/>
              <w:marTop w:val="0"/>
              <w:marBottom w:val="0"/>
              <w:divBdr>
                <w:top w:val="none" w:sz="0" w:space="0" w:color="auto"/>
                <w:left w:val="none" w:sz="0" w:space="0" w:color="auto"/>
                <w:bottom w:val="none" w:sz="0" w:space="0" w:color="auto"/>
                <w:right w:val="none" w:sz="0" w:space="0" w:color="auto"/>
              </w:divBdr>
            </w:div>
            <w:div w:id="885486826">
              <w:marLeft w:val="0"/>
              <w:marRight w:val="0"/>
              <w:marTop w:val="0"/>
              <w:marBottom w:val="0"/>
              <w:divBdr>
                <w:top w:val="none" w:sz="0" w:space="0" w:color="auto"/>
                <w:left w:val="none" w:sz="0" w:space="0" w:color="auto"/>
                <w:bottom w:val="none" w:sz="0" w:space="0" w:color="auto"/>
                <w:right w:val="none" w:sz="0" w:space="0" w:color="auto"/>
              </w:divBdr>
              <w:divsChild>
                <w:div w:id="38313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959547">
          <w:marLeft w:val="0"/>
          <w:marRight w:val="0"/>
          <w:marTop w:val="68"/>
          <w:marBottom w:val="68"/>
          <w:divBdr>
            <w:top w:val="none" w:sz="0" w:space="0" w:color="auto"/>
            <w:left w:val="none" w:sz="0" w:space="0" w:color="auto"/>
            <w:bottom w:val="none" w:sz="0" w:space="0" w:color="auto"/>
            <w:right w:val="none" w:sz="0" w:space="0" w:color="auto"/>
          </w:divBdr>
          <w:divsChild>
            <w:div w:id="1929536223">
              <w:marLeft w:val="0"/>
              <w:marRight w:val="0"/>
              <w:marTop w:val="0"/>
              <w:marBottom w:val="0"/>
              <w:divBdr>
                <w:top w:val="none" w:sz="0" w:space="0" w:color="auto"/>
                <w:left w:val="none" w:sz="0" w:space="0" w:color="auto"/>
                <w:bottom w:val="none" w:sz="0" w:space="0" w:color="auto"/>
                <w:right w:val="none" w:sz="0" w:space="0" w:color="auto"/>
              </w:divBdr>
            </w:div>
          </w:divsChild>
        </w:div>
        <w:div w:id="1246695301">
          <w:marLeft w:val="0"/>
          <w:marRight w:val="0"/>
          <w:marTop w:val="68"/>
          <w:marBottom w:val="68"/>
          <w:divBdr>
            <w:top w:val="none" w:sz="0" w:space="0" w:color="auto"/>
            <w:left w:val="none" w:sz="0" w:space="0" w:color="auto"/>
            <w:bottom w:val="none" w:sz="0" w:space="0" w:color="auto"/>
            <w:right w:val="none" w:sz="0" w:space="0" w:color="auto"/>
          </w:divBdr>
          <w:divsChild>
            <w:div w:id="401177996">
              <w:marLeft w:val="0"/>
              <w:marRight w:val="0"/>
              <w:marTop w:val="0"/>
              <w:marBottom w:val="0"/>
              <w:divBdr>
                <w:top w:val="none" w:sz="0" w:space="0" w:color="auto"/>
                <w:left w:val="none" w:sz="0" w:space="0" w:color="auto"/>
                <w:bottom w:val="none" w:sz="0" w:space="0" w:color="auto"/>
                <w:right w:val="none" w:sz="0" w:space="0" w:color="auto"/>
              </w:divBdr>
            </w:div>
            <w:div w:id="1940067044">
              <w:marLeft w:val="0"/>
              <w:marRight w:val="0"/>
              <w:marTop w:val="0"/>
              <w:marBottom w:val="0"/>
              <w:divBdr>
                <w:top w:val="none" w:sz="0" w:space="0" w:color="auto"/>
                <w:left w:val="none" w:sz="0" w:space="0" w:color="auto"/>
                <w:bottom w:val="none" w:sz="0" w:space="0" w:color="auto"/>
                <w:right w:val="none" w:sz="0" w:space="0" w:color="auto"/>
              </w:divBdr>
              <w:divsChild>
                <w:div w:id="1467317023">
                  <w:marLeft w:val="0"/>
                  <w:marRight w:val="0"/>
                  <w:marTop w:val="0"/>
                  <w:marBottom w:val="136"/>
                  <w:divBdr>
                    <w:top w:val="none" w:sz="0" w:space="0" w:color="auto"/>
                    <w:left w:val="none" w:sz="0" w:space="0" w:color="auto"/>
                    <w:bottom w:val="none" w:sz="0" w:space="0" w:color="auto"/>
                    <w:right w:val="none" w:sz="0" w:space="0" w:color="auto"/>
                  </w:divBdr>
                  <w:divsChild>
                    <w:div w:id="916745706">
                      <w:marLeft w:val="0"/>
                      <w:marRight w:val="0"/>
                      <w:marTop w:val="0"/>
                      <w:marBottom w:val="0"/>
                      <w:divBdr>
                        <w:top w:val="none" w:sz="0" w:space="0" w:color="auto"/>
                        <w:left w:val="none" w:sz="0" w:space="0" w:color="auto"/>
                        <w:bottom w:val="none" w:sz="0" w:space="0" w:color="auto"/>
                        <w:right w:val="none" w:sz="0" w:space="0" w:color="auto"/>
                      </w:divBdr>
                      <w:divsChild>
                        <w:div w:id="1206410174">
                          <w:marLeft w:val="0"/>
                          <w:marRight w:val="0"/>
                          <w:marTop w:val="0"/>
                          <w:marBottom w:val="0"/>
                          <w:divBdr>
                            <w:top w:val="none" w:sz="0" w:space="0" w:color="auto"/>
                            <w:left w:val="none" w:sz="0" w:space="0" w:color="auto"/>
                            <w:bottom w:val="none" w:sz="0" w:space="0" w:color="auto"/>
                            <w:right w:val="none" w:sz="0" w:space="0" w:color="auto"/>
                          </w:divBdr>
                          <w:divsChild>
                            <w:div w:id="60720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608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zdnet.com/yes-the-fbi-and-cia-can-read-your-email-heres-how-70000073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uQacrt4svmo" TargetMode="External"/><Relationship Id="rId5" Type="http://schemas.openxmlformats.org/officeDocument/2006/relationships/hyperlink" Target="http://www.huffingtonpost.com/2013/05/07/tim-clemente-fbi_n_3229478.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5</Pages>
  <Words>776</Words>
  <Characters>4428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USD501</Company>
  <LinksUpToDate>false</LinksUpToDate>
  <CharactersWithSpaces>5194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2013-10-01T16:14:00Z</cp:lastPrinted>
  <dcterms:created xsi:type="dcterms:W3CDTF">2013-10-01T15:12:00Z</dcterms:created>
  <dcterms:modified xsi:type="dcterms:W3CDTF">2013-10-01T18:07:00Z</dcterms:modified>
</cp:coreProperties>
</file>