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805" w:rsidRPr="002C4465" w:rsidRDefault="00415805" w:rsidP="00415805">
      <w:pPr>
        <w:rPr>
          <w:rFonts w:cs="Aharoni"/>
          <w:sz w:val="48"/>
        </w:rPr>
      </w:pPr>
      <w:r>
        <w:rPr>
          <w:rFonts w:ascii="Ashbury" w:hAnsi="Ashbury"/>
          <w:noProof/>
          <w:sz w:val="21"/>
          <w:szCs w:val="21"/>
        </w:rPr>
        <w:drawing>
          <wp:anchor distT="0" distB="0" distL="114300" distR="114300" simplePos="0" relativeHeight="251659264" behindDoc="0" locked="0" layoutInCell="1" allowOverlap="1" wp14:anchorId="08B1FA71" wp14:editId="2EE17E45">
            <wp:simplePos x="0" y="0"/>
            <wp:positionH relativeFrom="margin">
              <wp:align>left</wp:align>
            </wp:positionH>
            <wp:positionV relativeFrom="paragraph">
              <wp:posOffset>1394460</wp:posOffset>
            </wp:positionV>
            <wp:extent cx="5905500" cy="3933825"/>
            <wp:effectExtent l="0" t="0" r="0" b="9525"/>
            <wp:wrapSquare wrapText="bothSides"/>
            <wp:docPr id="2" name="Picture 2" descr="Jesse Tyler Ferguson: Raising Money, Tying Kn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esse Tyler Ferguson: Raising Money, Tying Knot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05500" cy="3933825"/>
                    </a:xfrm>
                    <a:prstGeom prst="rect">
                      <a:avLst/>
                    </a:prstGeom>
                    <a:noFill/>
                    <a:ln>
                      <a:noFill/>
                    </a:ln>
                  </pic:spPr>
                </pic:pic>
              </a:graphicData>
            </a:graphic>
          </wp:anchor>
        </w:drawing>
      </w:r>
      <w:r>
        <w:rPr>
          <w:noProof/>
        </w:rPr>
        <mc:AlternateContent>
          <mc:Choice Requires="wps">
            <w:drawing>
              <wp:inline distT="0" distB="0" distL="0" distR="0" wp14:anchorId="59343D4A" wp14:editId="44201D78">
                <wp:extent cx="8229600" cy="3933825"/>
                <wp:effectExtent l="0" t="0" r="0" b="5715"/>
                <wp:docPr id="1" name="Text Box 1"/>
                <wp:cNvGraphicFramePr/>
                <a:graphic xmlns:a="http://schemas.openxmlformats.org/drawingml/2006/main">
                  <a:graphicData uri="http://schemas.microsoft.com/office/word/2010/wordprocessingShape">
                    <wps:wsp>
                      <wps:cNvSpPr txBox="1"/>
                      <wps:spPr>
                        <a:xfrm>
                          <a:off x="0" y="0"/>
                          <a:ext cx="8229600" cy="3933825"/>
                        </a:xfrm>
                        <a:prstGeom prst="rect">
                          <a:avLst/>
                        </a:prstGeom>
                        <a:noFill/>
                        <a:ln>
                          <a:noFill/>
                        </a:ln>
                        <a:effectLst/>
                      </wps:spPr>
                      <wps:txbx>
                        <w:txbxContent>
                          <w:p w:rsidR="0051725D" w:rsidRPr="0051725D" w:rsidRDefault="0051725D" w:rsidP="0051725D">
                            <w:pPr>
                              <w:jc w:val="center"/>
                              <w:rPr>
                                <w:rFonts w:ascii="Ashbury" w:hAnsi="Ashbury"/>
                                <w:b/>
                                <w:noProof/>
                                <w:color w:val="F7CAAC" w:themeColor="accent2" w:themeTint="66"/>
                                <w:sz w:val="72"/>
                                <w:szCs w:val="72"/>
                                <w14:textOutline w14:w="11112" w14:cap="flat" w14:cmpd="sng" w14:algn="ctr">
                                  <w14:solidFill>
                                    <w14:schemeClr w14:val="accent2"/>
                                  </w14:solidFill>
                                  <w14:prstDash w14:val="solid"/>
                                  <w14:round/>
                                </w14:textOutline>
                              </w:rPr>
                            </w:pPr>
                            <w:r>
                              <w:rPr>
                                <w:rFonts w:ascii="Ashbury" w:hAnsi="Ashbury"/>
                                <w:b/>
                                <w:noProof/>
                                <w:color w:val="F7CAAC" w:themeColor="accent2" w:themeTint="66"/>
                                <w:sz w:val="72"/>
                                <w:szCs w:val="72"/>
                                <w14:textOutline w14:w="11112" w14:cap="flat" w14:cmpd="sng" w14:algn="ctr">
                                  <w14:solidFill>
                                    <w14:schemeClr w14:val="accent2"/>
                                  </w14:solidFill>
                                  <w14:prstDash w14:val="solid"/>
                                  <w14:round/>
                                </w14:textOutline>
                              </w:rPr>
                              <w:t>Icons in LGBT History: Jesse Tyler Ferguson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shapetype w14:anchorId="59343D4A" id="_x0000_t202" coordsize="21600,21600" o:spt="202" path="m,l,21600r21600,l21600,xe">
                <v:stroke joinstyle="miter"/>
                <v:path gradientshapeok="t" o:connecttype="rect"/>
              </v:shapetype>
              <v:shape id="Text Box 1" o:spid="_x0000_s1026" type="#_x0000_t202" style="width:9in;height:30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xRnLAIAAFcEAAAOAAAAZHJzL2Uyb0RvYy54bWysVE2P2jAQvVfqf7B8L4HAbiEirOiuqCqt&#10;dleCas/GcSBS/FHbkNBf32cnsHTbU9WLM54ZP8/Me878rpU1OQrrKq1yOhoMKRGK66JSu5x+36w+&#10;TSlxnqmC1VqJnJ6Eo3eLjx/mjclEqve6LoQlAFEua0xO996bLEkc3wvJ3EAboRAstZXMY2t3SWFZ&#10;A3RZJ+lweJs02hbGai6cg/ehC9JFxC9Lwf1zWTrhSZ1T1ObjauO6DWuymLNsZ5nZV7wvg/1DFZJV&#10;CpdeoB6YZ+Rgqz+gZMWtdrr0A65losuy4iL2gG5Gw3fdrPfMiNgLhuPMZUzu/8Hyp+OLJVUB7ihR&#10;TIKijWg9+aJbMgrTaYzLkLQ2SPMt3CGz9zs4Q9NtaWX4oh2COOZ8usw2gHE4p2k6ux0ixBEbz8bj&#10;aXoTcJK348Y6/1VoSYKRUwvy4kzZ8dH5LvWcEm5TelXVNfwsq9VvDmB2HhEV0J8OnXQVB8u327Zv&#10;Y6uLE7qzulOHM3xVoYJH5vwLs5ADqobE/TOWstZNTnVvUbLX9uff/CEfLCFKSQN55dT9ODArKKm/&#10;KfA3G00mQY9xM7n5nGJjryPb64g6yHsNBYMjVBfNkO/rs1laLV/xEpbhVoSY4rg7p/5s3vtO9HhJ&#10;XCyXMQkKNMw/qrXhATqMMMx3074ya3oSPPh70mchsuwdF11uOOnM8uDBSCQqDLibKggOG6g3Ut2/&#10;tPA8rvcx6+1/sPgFAAD//wMAUEsDBBQABgAIAAAAIQDvgbWo2gAAAAYBAAAPAAAAZHJzL2Rvd25y&#10;ZXYueG1sTI/NasMwEITvhb6D2EBvjexATONaDqE/0EMvTd37xtraJtbKWJvYefsqvbSXgWGWmW+L&#10;7ex6daYxdJ4NpMsEFHHtbceNgerz9f4BVBBki71nMnChANvy9qbA3PqJP+i8l0bFEg45GmhFhlzr&#10;ULfkMCz9QByzbz86lGjHRtsRp1juer1Kkkw77DgutDjQU0v1cX9yBkTsLr1ULy68fc3vz1Ob1Gus&#10;jLlbzLtHUEKz/B3DFT+iQxmZDv7ENqjeQHxEfvWarTZZ9AcDWbpZgy4L/R+//AEAAP//AwBQSwEC&#10;LQAUAAYACAAAACEAtoM4kv4AAADhAQAAEwAAAAAAAAAAAAAAAAAAAAAAW0NvbnRlbnRfVHlwZXNd&#10;LnhtbFBLAQItABQABgAIAAAAIQA4/SH/1gAAAJQBAAALAAAAAAAAAAAAAAAAAC8BAABfcmVscy8u&#10;cmVsc1BLAQItABQABgAIAAAAIQDdrxRnLAIAAFcEAAAOAAAAAAAAAAAAAAAAAC4CAABkcnMvZTJv&#10;RG9jLnhtbFBLAQItABQABgAIAAAAIQDvgbWo2gAAAAYBAAAPAAAAAAAAAAAAAAAAAIYEAABkcnMv&#10;ZG93bnJldi54bWxQSwUGAAAAAAQABADzAAAAjQUAAAAA&#10;" filled="f" stroked="f">
                <v:fill o:detectmouseclick="t"/>
                <v:textbox style="mso-fit-shape-to-text:t">
                  <w:txbxContent>
                    <w:p w:rsidR="0051725D" w:rsidRPr="0051725D" w:rsidRDefault="0051725D" w:rsidP="0051725D">
                      <w:pPr>
                        <w:jc w:val="center"/>
                        <w:rPr>
                          <w:rFonts w:ascii="Ashbury" w:hAnsi="Ashbury"/>
                          <w:b/>
                          <w:noProof/>
                          <w:color w:val="F7CAAC" w:themeColor="accent2" w:themeTint="66"/>
                          <w:sz w:val="72"/>
                          <w:szCs w:val="72"/>
                          <w14:textOutline w14:w="11112" w14:cap="flat" w14:cmpd="sng" w14:algn="ctr">
                            <w14:solidFill>
                              <w14:schemeClr w14:val="accent2"/>
                            </w14:solidFill>
                            <w14:prstDash w14:val="solid"/>
                            <w14:round/>
                          </w14:textOutline>
                        </w:rPr>
                      </w:pPr>
                      <w:r>
                        <w:rPr>
                          <w:rFonts w:ascii="Ashbury" w:hAnsi="Ashbury"/>
                          <w:b/>
                          <w:noProof/>
                          <w:color w:val="F7CAAC" w:themeColor="accent2" w:themeTint="66"/>
                          <w:sz w:val="72"/>
                          <w:szCs w:val="72"/>
                          <w14:textOutline w14:w="11112" w14:cap="flat" w14:cmpd="sng" w14:algn="ctr">
                            <w14:solidFill>
                              <w14:schemeClr w14:val="accent2"/>
                            </w14:solidFill>
                            <w14:prstDash w14:val="solid"/>
                            <w14:round/>
                          </w14:textOutline>
                        </w:rPr>
                        <w:t>Icons in LGBT History: Jesse Tyler Ferguson</w:t>
                      </w:r>
                    </w:p>
                  </w:txbxContent>
                </v:textbox>
                <w10:anchorlock/>
              </v:shape>
            </w:pict>
          </mc:Fallback>
        </mc:AlternateContent>
      </w:r>
      <w:r w:rsidRPr="00415805">
        <w:rPr>
          <w:rFonts w:ascii="Ashbury" w:hAnsi="Ashbury"/>
          <w:noProof/>
          <w:sz w:val="21"/>
          <w:szCs w:val="21"/>
        </w:rPr>
        <w:t xml:space="preserve"> </w:t>
      </w:r>
      <w:r w:rsidRPr="002C4465">
        <w:rPr>
          <w:rFonts w:cs="Aharoni"/>
          <w:sz w:val="48"/>
        </w:rPr>
        <w:t xml:space="preserve">The star of the popular TV show </w:t>
      </w:r>
      <w:r w:rsidRPr="002C4465">
        <w:rPr>
          <w:rFonts w:cs="Aharoni"/>
          <w:i/>
          <w:sz w:val="48"/>
        </w:rPr>
        <w:t>Modern Family</w:t>
      </w:r>
      <w:r w:rsidRPr="002C4465">
        <w:rPr>
          <w:rFonts w:cs="Aharoni"/>
          <w:sz w:val="48"/>
        </w:rPr>
        <w:t xml:space="preserve"> is not only openly gay, he’s also an equal rights advocate for the LGBT community. Ferguson and his husband started their own foundation.</w:t>
      </w:r>
    </w:p>
    <w:p w:rsidR="00415805" w:rsidRPr="002C4465" w:rsidRDefault="00415805" w:rsidP="00415805">
      <w:pPr>
        <w:rPr>
          <w:rFonts w:cs="Aharoni"/>
          <w:sz w:val="48"/>
          <w:lang w:val="en"/>
        </w:rPr>
      </w:pPr>
      <w:r w:rsidRPr="002C4465">
        <w:rPr>
          <w:rFonts w:cs="Aharoni"/>
          <w:sz w:val="48"/>
        </w:rPr>
        <w:t>Tie The Knot is a</w:t>
      </w:r>
      <w:r w:rsidRPr="002C4465">
        <w:rPr>
          <w:rFonts w:cs="Aharoni"/>
          <w:sz w:val="48"/>
          <w:lang w:val="en"/>
        </w:rPr>
        <w:t xml:space="preserve"> nonprofit charity that sells neckties, and, most importantly, raises funds to support marriage equality for same-sex couples. Tie The Knot’s goal is to “to advocate for the civil rights of gay and lesbian Americans throughout the United States and beyond...”</w:t>
      </w:r>
    </w:p>
    <w:p w:rsidR="00415805" w:rsidRPr="002C4465" w:rsidRDefault="00415805" w:rsidP="00415805">
      <w:pPr>
        <w:rPr>
          <w:rFonts w:cs="Aharoni"/>
          <w:sz w:val="48"/>
        </w:rPr>
      </w:pPr>
      <w:r w:rsidRPr="002C4465">
        <w:rPr>
          <w:rFonts w:cs="Aharoni"/>
          <w:sz w:val="48"/>
          <w:lang w:val="en"/>
        </w:rPr>
        <w:t xml:space="preserve">Outside of his charity work, Ferguson has been honored by the national advocacy organization Do Something for his work promoting marriage equality. He has also been named by the ACLU’s Ambassador Program as the national ambassador for marriage equality. </w:t>
      </w:r>
    </w:p>
    <w:p w:rsidR="0051725D" w:rsidRDefault="0051725D" w:rsidP="00415805"/>
    <w:p w:rsidR="0071446E" w:rsidRDefault="0071446E" w:rsidP="00415805"/>
    <w:p w:rsidR="0071446E" w:rsidRDefault="0071446E" w:rsidP="00415805"/>
    <w:p w:rsidR="0071446E" w:rsidRDefault="0071446E" w:rsidP="00415805"/>
    <w:p w:rsidR="0071446E" w:rsidRDefault="0071446E" w:rsidP="00415805"/>
    <w:p w:rsidR="0071446E" w:rsidRPr="0071446E" w:rsidRDefault="0071446E" w:rsidP="0071446E">
      <w:pPr>
        <w:jc w:val="center"/>
        <w:rPr>
          <w:b/>
        </w:rPr>
      </w:pPr>
      <w:r>
        <w:rPr>
          <w:b/>
        </w:rPr>
        <w:t xml:space="preserve">THIS MESSAGE </w:t>
      </w:r>
      <w:r w:rsidRPr="0071446E">
        <w:rPr>
          <w:b/>
        </w:rPr>
        <w:t>BROUGHT TO YOU BY TOPEKA WEST GSA</w:t>
      </w:r>
    </w:p>
    <w:p w:rsidR="0071446E" w:rsidRDefault="0071446E" w:rsidP="0071446E">
      <w:pPr>
        <w:jc w:val="center"/>
      </w:pPr>
      <w:r w:rsidRPr="0071446E">
        <w:rPr>
          <w:noProof/>
        </w:rPr>
        <w:lastRenderedPageBreak/>
        <w:drawing>
          <wp:inline distT="0" distB="0" distL="0" distR="0">
            <wp:extent cx="2333625" cy="1344371"/>
            <wp:effectExtent l="0" t="0" r="0" b="8255"/>
            <wp:docPr id="3" name="Picture 3" descr="C:\Users\aesquib\Documents\GroupWise\charg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esquib\Documents\GroupWise\charge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57939" cy="1358378"/>
                    </a:xfrm>
                    <a:prstGeom prst="rect">
                      <a:avLst/>
                    </a:prstGeom>
                    <a:noFill/>
                    <a:ln>
                      <a:noFill/>
                    </a:ln>
                  </pic:spPr>
                </pic:pic>
              </a:graphicData>
            </a:graphic>
          </wp:inline>
        </w:drawing>
      </w:r>
      <w:bookmarkStart w:id="0" w:name="_GoBack"/>
      <w:bookmarkEnd w:id="0"/>
    </w:p>
    <w:sectPr w:rsidR="0071446E" w:rsidSect="0051725D">
      <w:pgSz w:w="15840" w:h="24480" w:code="17"/>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haroni">
    <w:panose1 w:val="02010803020104030203"/>
    <w:charset w:val="B1"/>
    <w:family w:val="auto"/>
    <w:pitch w:val="variable"/>
    <w:sig w:usb0="00000801" w:usb1="00000000" w:usb2="00000000" w:usb3="00000000" w:csb0="00000020" w:csb1="00000000"/>
  </w:font>
  <w:font w:name="Ashbury">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25D"/>
    <w:rsid w:val="002C4465"/>
    <w:rsid w:val="003340C4"/>
    <w:rsid w:val="00343423"/>
    <w:rsid w:val="00415805"/>
    <w:rsid w:val="0051725D"/>
    <w:rsid w:val="00577A6F"/>
    <w:rsid w:val="007144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C1A69A-37B0-45A9-850F-478355374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115</Words>
  <Characters>658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Topeka Public Schools</Company>
  <LinksUpToDate>false</LinksUpToDate>
  <CharactersWithSpaces>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ESQUIBEL</dc:creator>
  <cp:keywords/>
  <dc:description/>
  <cp:lastModifiedBy>CHRISTINE STURGES</cp:lastModifiedBy>
  <cp:revision>2</cp:revision>
  <dcterms:created xsi:type="dcterms:W3CDTF">2014-10-08T14:27:00Z</dcterms:created>
  <dcterms:modified xsi:type="dcterms:W3CDTF">2014-10-08T14:27:00Z</dcterms:modified>
</cp:coreProperties>
</file>