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F3A" w:rsidRPr="00B43F3A" w:rsidRDefault="00B43F3A" w:rsidP="00FB48E6">
      <w:pPr>
        <w:spacing w:before="100" w:beforeAutospacing="1" w:after="100" w:afterAutospacing="1" w:line="240" w:lineRule="auto"/>
        <w:jc w:val="center"/>
        <w:outlineLvl w:val="2"/>
        <w:rPr>
          <w:rFonts w:ascii="Times New Roman" w:eastAsia="Times New Roman" w:hAnsi="Times New Roman" w:cs="Times New Roman"/>
          <w:b/>
          <w:bCs/>
          <w:sz w:val="28"/>
        </w:rPr>
      </w:pPr>
      <w:r w:rsidRPr="00FB48E6">
        <w:rPr>
          <w:rFonts w:ascii="Times New Roman" w:eastAsia="Times New Roman" w:hAnsi="Times New Roman" w:cs="Times New Roman"/>
          <w:b/>
          <w:bCs/>
          <w:sz w:val="28"/>
        </w:rPr>
        <w:t>Life in the Trenches</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FB48E6">
        <w:rPr>
          <w:rFonts w:ascii="Times New Roman" w:eastAsia="Times New Roman" w:hAnsi="Times New Roman" w:cs="Times New Roman"/>
        </w:rPr>
        <w:t xml:space="preserve">When the Great War started, the British government promised soldiers and their families they’d be “home by Christmas”. </w:t>
      </w:r>
      <w:r w:rsidRPr="00B43F3A">
        <w:rPr>
          <w:rFonts w:ascii="Times New Roman" w:eastAsia="Times New Roman" w:hAnsi="Times New Roman" w:cs="Times New Roman"/>
        </w:rPr>
        <w:t xml:space="preserve"> </w:t>
      </w:r>
      <w:r w:rsidRPr="00FB48E6">
        <w:rPr>
          <w:rFonts w:ascii="Times New Roman" w:eastAsia="Times New Roman" w:hAnsi="Times New Roman" w:cs="Times New Roman"/>
        </w:rPr>
        <w:t xml:space="preserve">No one could imagine a new kind of trench warfare would cause a four year stalemate on the Western Front (France and Belgium). Life in the trenches was one of boredom, death and disease punctuated by moments of sheer terror.   </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Daily Death in the Trenches</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FB48E6">
        <w:rPr>
          <w:rFonts w:ascii="Times New Roman" w:eastAsia="Times New Roman" w:hAnsi="Times New Roman" w:cs="Times New Roman"/>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705485</wp:posOffset>
            </wp:positionV>
            <wp:extent cx="2038350" cy="1351280"/>
            <wp:effectExtent l="19050" t="0" r="0" b="0"/>
            <wp:wrapTight wrapText="bothSides">
              <wp:wrapPolygon edited="0">
                <wp:start x="-202" y="0"/>
                <wp:lineTo x="-202" y="21316"/>
                <wp:lineTo x="21600" y="21316"/>
                <wp:lineTo x="21600" y="0"/>
                <wp:lineTo x="-202" y="0"/>
              </wp:wrapPolygon>
            </wp:wrapTight>
            <wp:docPr id="1" name="Picture 1" descr="German t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man trench"/>
                    <pic:cNvPicPr>
                      <a:picLocks noChangeAspect="1" noChangeArrowheads="1"/>
                    </pic:cNvPicPr>
                  </pic:nvPicPr>
                  <pic:blipFill>
                    <a:blip r:embed="rId5" cstate="print"/>
                    <a:srcRect/>
                    <a:stretch>
                      <a:fillRect/>
                    </a:stretch>
                  </pic:blipFill>
                  <pic:spPr bwMode="auto">
                    <a:xfrm>
                      <a:off x="0" y="0"/>
                      <a:ext cx="2038350" cy="1351280"/>
                    </a:xfrm>
                    <a:prstGeom prst="rect">
                      <a:avLst/>
                    </a:prstGeom>
                    <a:noFill/>
                    <a:ln w="9525">
                      <a:noFill/>
                      <a:miter lim="800000"/>
                      <a:headEnd/>
                      <a:tailEnd/>
                    </a:ln>
                  </pic:spPr>
                </pic:pic>
              </a:graphicData>
            </a:graphic>
          </wp:anchor>
        </w:drawing>
      </w:r>
      <w:r w:rsidRPr="00B43F3A">
        <w:rPr>
          <w:rFonts w:ascii="Times New Roman" w:eastAsia="Times New Roman" w:hAnsi="Times New Roman" w:cs="Times New Roman"/>
        </w:rPr>
        <w:t xml:space="preserve">Death was a constant companion to those serving in the line, even when no raid or attack was launched or defended against.  In busy sectors the constant shellfire directed by the enemy brought random death, whether their victims were lounging in a trench or lying in a </w:t>
      </w:r>
      <w:hyperlink r:id="rId6" w:history="1">
        <w:r w:rsidRPr="00FB48E6">
          <w:rPr>
            <w:rFonts w:ascii="Times New Roman" w:eastAsia="Times New Roman" w:hAnsi="Times New Roman" w:cs="Times New Roman"/>
          </w:rPr>
          <w:t>dugout</w:t>
        </w:r>
      </w:hyperlink>
      <w:r w:rsidRPr="00B43F3A">
        <w:rPr>
          <w:rFonts w:ascii="Times New Roman" w:eastAsia="Times New Roman" w:hAnsi="Times New Roman" w:cs="Times New Roman"/>
        </w:rPr>
        <w:t xml:space="preserve"> (many men were buried as a consequence of such large shell-bursts).</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Similarly, novices were cautioned against their natural inclination to peer over the </w:t>
      </w:r>
      <w:hyperlink r:id="rId7" w:history="1">
        <w:r w:rsidRPr="00FB48E6">
          <w:rPr>
            <w:rFonts w:ascii="Times New Roman" w:eastAsia="Times New Roman" w:hAnsi="Times New Roman" w:cs="Times New Roman"/>
          </w:rPr>
          <w:t>parapet</w:t>
        </w:r>
      </w:hyperlink>
      <w:r w:rsidRPr="00B43F3A">
        <w:rPr>
          <w:rFonts w:ascii="Times New Roman" w:eastAsia="Times New Roman" w:hAnsi="Times New Roman" w:cs="Times New Roman"/>
        </w:rPr>
        <w:t xml:space="preserve"> of the trench into </w:t>
      </w:r>
      <w:hyperlink r:id="rId8" w:history="1">
        <w:r w:rsidRPr="00FB48E6">
          <w:rPr>
            <w:rFonts w:ascii="Times New Roman" w:eastAsia="Times New Roman" w:hAnsi="Times New Roman" w:cs="Times New Roman"/>
          </w:rPr>
          <w:t>No Man's Land</w:t>
        </w:r>
      </w:hyperlink>
      <w:r w:rsidRPr="00B43F3A">
        <w:rPr>
          <w:rFonts w:ascii="Times New Roman" w:eastAsia="Times New Roman" w:hAnsi="Times New Roman" w:cs="Times New Roman"/>
        </w:rPr>
        <w:t>.</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Many men died on their first day in the trenches as a consequence of a precisely aimed </w:t>
      </w:r>
      <w:hyperlink r:id="rId9" w:history="1">
        <w:r w:rsidRPr="00FB48E6">
          <w:rPr>
            <w:rFonts w:ascii="Times New Roman" w:eastAsia="Times New Roman" w:hAnsi="Times New Roman" w:cs="Times New Roman"/>
          </w:rPr>
          <w:t>sniper's</w:t>
        </w:r>
      </w:hyperlink>
      <w:r w:rsidRPr="00B43F3A">
        <w:rPr>
          <w:rFonts w:ascii="Times New Roman" w:eastAsia="Times New Roman" w:hAnsi="Times New Roman" w:cs="Times New Roman"/>
        </w:rPr>
        <w:t xml:space="preserve"> bullet.</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It has been estimated that up to one third of Allied casualties on the Western Front were actually sustained in the trenches.  Aside from enemy injuries, disease wrought a heavy toll.</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Rat Infestation</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hyperlink r:id="rId10" w:history="1">
        <w:r w:rsidRPr="00FB48E6">
          <w:rPr>
            <w:rFonts w:ascii="Times New Roman" w:eastAsia="Times New Roman" w:hAnsi="Times New Roman" w:cs="Times New Roman"/>
          </w:rPr>
          <w:t>Rats in their millions</w:t>
        </w:r>
      </w:hyperlink>
      <w:r w:rsidRPr="00B43F3A">
        <w:rPr>
          <w:rFonts w:ascii="Times New Roman" w:eastAsia="Times New Roman" w:hAnsi="Times New Roman" w:cs="Times New Roman"/>
        </w:rPr>
        <w:t xml:space="preserve"> infested trenches.  There were two main types, the brown and the black rat.  Both were despised but the brown rat was especially feared.  Gorg</w:t>
      </w:r>
      <w:r w:rsidRPr="00FB48E6">
        <w:rPr>
          <w:rFonts w:ascii="Times New Roman" w:eastAsia="Times New Roman" w:hAnsi="Times New Roman" w:cs="Times New Roman"/>
        </w:rPr>
        <w:t xml:space="preserve">ing themselves on human remains </w:t>
      </w:r>
      <w:r w:rsidRPr="00B43F3A">
        <w:rPr>
          <w:rFonts w:ascii="Times New Roman" w:eastAsia="Times New Roman" w:hAnsi="Times New Roman" w:cs="Times New Roman"/>
        </w:rPr>
        <w:t>they could grow to the size of a cat.</w:t>
      </w:r>
      <w:r w:rsidRPr="00FB48E6">
        <w:rPr>
          <w:rFonts w:ascii="Times New Roman" w:eastAsia="Times New Roman" w:hAnsi="Times New Roman" w:cs="Times New Roman"/>
        </w:rPr>
        <w:t xml:space="preserve"> M</w:t>
      </w:r>
      <w:r w:rsidRPr="00B43F3A">
        <w:rPr>
          <w:rFonts w:ascii="Times New Roman" w:eastAsia="Times New Roman" w:hAnsi="Times New Roman" w:cs="Times New Roman"/>
        </w:rPr>
        <w:t xml:space="preserve">en, exasperated and afraid of these rats (which would even scamper across their faces in the dark), would attempt to rid the trenches of them by various methods: gunfire, with the </w:t>
      </w:r>
      <w:hyperlink r:id="rId11" w:history="1">
        <w:r w:rsidRPr="00FB48E6">
          <w:rPr>
            <w:rFonts w:ascii="Times New Roman" w:eastAsia="Times New Roman" w:hAnsi="Times New Roman" w:cs="Times New Roman"/>
          </w:rPr>
          <w:t>bayonet</w:t>
        </w:r>
      </w:hyperlink>
      <w:r w:rsidRPr="00B43F3A">
        <w:rPr>
          <w:rFonts w:ascii="Times New Roman" w:eastAsia="Times New Roman" w:hAnsi="Times New Roman" w:cs="Times New Roman"/>
        </w:rPr>
        <w:t>, and even by clubbing them to death.</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It was futile however: a single rat couple could produce up to 900 offspring in a year, spreading infection and contaminating food.  The rat problem remained for the duration of the war (although many veteran soldiers swore that </w:t>
      </w:r>
      <w:proofErr w:type="gramStart"/>
      <w:r w:rsidRPr="00B43F3A">
        <w:rPr>
          <w:rFonts w:ascii="Times New Roman" w:eastAsia="Times New Roman" w:hAnsi="Times New Roman" w:cs="Times New Roman"/>
        </w:rPr>
        <w:t>rats</w:t>
      </w:r>
      <w:proofErr w:type="gramEnd"/>
      <w:r w:rsidRPr="00B43F3A">
        <w:rPr>
          <w:rFonts w:ascii="Times New Roman" w:eastAsia="Times New Roman" w:hAnsi="Times New Roman" w:cs="Times New Roman"/>
        </w:rPr>
        <w:t xml:space="preserve"> sensed impending heavy enemy shellfire and consequently disappeared from view).</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FB48E6">
        <w:rPr>
          <w:rFonts w:ascii="Times New Roman" w:eastAsia="Times New Roman" w:hAnsi="Times New Roman" w:cs="Times New Roman"/>
          <w:b/>
          <w:bCs/>
          <w:noProof/>
        </w:rPr>
        <w:drawing>
          <wp:anchor distT="0" distB="0" distL="114300" distR="114300" simplePos="0" relativeHeight="251659264" behindDoc="1" locked="0" layoutInCell="1" allowOverlap="1">
            <wp:simplePos x="0" y="0"/>
            <wp:positionH relativeFrom="column">
              <wp:posOffset>19050</wp:posOffset>
            </wp:positionH>
            <wp:positionV relativeFrom="paragraph">
              <wp:posOffset>214630</wp:posOffset>
            </wp:positionV>
            <wp:extent cx="2171700" cy="1590675"/>
            <wp:effectExtent l="19050" t="0" r="0" b="0"/>
            <wp:wrapTight wrapText="bothSides">
              <wp:wrapPolygon edited="0">
                <wp:start x="-189" y="0"/>
                <wp:lineTo x="-189" y="21471"/>
                <wp:lineTo x="21600" y="21471"/>
                <wp:lineTo x="21600" y="0"/>
                <wp:lineTo x="-189" y="0"/>
              </wp:wrapPolygon>
            </wp:wrapTight>
            <wp:docPr id="2" name="Picture 2" descr="Belgian soldiers digging tren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lgian soldiers digging trenches"/>
                    <pic:cNvPicPr>
                      <a:picLocks noChangeAspect="1" noChangeArrowheads="1"/>
                    </pic:cNvPicPr>
                  </pic:nvPicPr>
                  <pic:blipFill>
                    <a:blip r:embed="rId12" cstate="print"/>
                    <a:srcRect/>
                    <a:stretch>
                      <a:fillRect/>
                    </a:stretch>
                  </pic:blipFill>
                  <pic:spPr bwMode="auto">
                    <a:xfrm>
                      <a:off x="0" y="0"/>
                      <a:ext cx="2171700" cy="1590675"/>
                    </a:xfrm>
                    <a:prstGeom prst="rect">
                      <a:avLst/>
                    </a:prstGeom>
                    <a:noFill/>
                    <a:ln w="9525">
                      <a:noFill/>
                      <a:miter lim="800000"/>
                      <a:headEnd/>
                      <a:tailEnd/>
                    </a:ln>
                  </pic:spPr>
                </pic:pic>
              </a:graphicData>
            </a:graphic>
          </wp:anchor>
        </w:drawing>
      </w:r>
      <w:r w:rsidRPr="00B43F3A">
        <w:rPr>
          <w:rFonts w:ascii="Times New Roman" w:eastAsia="Times New Roman" w:hAnsi="Times New Roman" w:cs="Times New Roman"/>
          <w:b/>
          <w:bCs/>
        </w:rPr>
        <w:t>Frogs, Lice and Worse</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Rats were by no means the only source of infection and nuisance.  </w:t>
      </w:r>
      <w:hyperlink r:id="rId13" w:history="1">
        <w:r w:rsidRPr="00FB48E6">
          <w:rPr>
            <w:rFonts w:ascii="Times New Roman" w:eastAsia="Times New Roman" w:hAnsi="Times New Roman" w:cs="Times New Roman"/>
          </w:rPr>
          <w:t>Lice</w:t>
        </w:r>
      </w:hyperlink>
      <w:r w:rsidRPr="00B43F3A">
        <w:rPr>
          <w:rFonts w:ascii="Times New Roman" w:eastAsia="Times New Roman" w:hAnsi="Times New Roman" w:cs="Times New Roman"/>
        </w:rPr>
        <w:t xml:space="preserve"> were a never-ending problem, breeding in the seams of filthy clothing and causing men to itch unceasingly.</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Even when clothing was periodically washed and deloused, lice eggs invariably remained hidden in the seams; within a few hours of the clothes being re-worn the body heat generated would cause the eggs to hatch.</w:t>
      </w:r>
      <w:r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Lice caused </w:t>
      </w:r>
      <w:hyperlink r:id="rId14" w:history="1">
        <w:r w:rsidRPr="00FB48E6">
          <w:rPr>
            <w:rFonts w:ascii="Times New Roman" w:eastAsia="Times New Roman" w:hAnsi="Times New Roman" w:cs="Times New Roman"/>
          </w:rPr>
          <w:t>Trench Fever</w:t>
        </w:r>
      </w:hyperlink>
      <w:r w:rsidRPr="00B43F3A">
        <w:rPr>
          <w:rFonts w:ascii="Times New Roman" w:eastAsia="Times New Roman" w:hAnsi="Times New Roman" w:cs="Times New Roman"/>
        </w:rPr>
        <w:t>, a particularly painful disease that began suddenly with severe pain followed by high fever.  Recovery - away from the trenches - took up to twelve weeks.  Lice were not actually identified as the culprit of Trench Fever until 1918.</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Frogs by the score were found in shell holes covered in water; they were also found in the base of trenches.  Slugs and horned beetles crowded the sides of the trench.</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Many men chose to shave their heads entirely to avoid another prevalent scourge: nits.</w:t>
      </w:r>
    </w:p>
    <w:p w:rsidR="00B43F3A" w:rsidRPr="00B43F3A" w:rsidRDefault="00FB48E6" w:rsidP="00B43F3A">
      <w:p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1" locked="0" layoutInCell="1" allowOverlap="1">
            <wp:simplePos x="0" y="0"/>
            <wp:positionH relativeFrom="column">
              <wp:posOffset>19050</wp:posOffset>
            </wp:positionH>
            <wp:positionV relativeFrom="paragraph">
              <wp:posOffset>658495</wp:posOffset>
            </wp:positionV>
            <wp:extent cx="2800350" cy="1590675"/>
            <wp:effectExtent l="19050" t="0" r="0" b="0"/>
            <wp:wrapTight wrapText="bothSides">
              <wp:wrapPolygon edited="0">
                <wp:start x="-147" y="0"/>
                <wp:lineTo x="-147" y="21471"/>
                <wp:lineTo x="21600" y="21471"/>
                <wp:lineTo x="21600" y="0"/>
                <wp:lineTo x="-147" y="0"/>
              </wp:wrapPolygon>
            </wp:wrapTight>
            <wp:docPr id="3" name="Picture 3" descr="Belgian troops entrenched along a railwa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lgian troops entrenched along a railway line"/>
                    <pic:cNvPicPr>
                      <a:picLocks noChangeAspect="1" noChangeArrowheads="1"/>
                    </pic:cNvPicPr>
                  </pic:nvPicPr>
                  <pic:blipFill>
                    <a:blip r:embed="rId15" cstate="print"/>
                    <a:srcRect/>
                    <a:stretch>
                      <a:fillRect/>
                    </a:stretch>
                  </pic:blipFill>
                  <pic:spPr bwMode="auto">
                    <a:xfrm>
                      <a:off x="0" y="0"/>
                      <a:ext cx="2800350" cy="1590675"/>
                    </a:xfrm>
                    <a:prstGeom prst="rect">
                      <a:avLst/>
                    </a:prstGeom>
                    <a:noFill/>
                    <a:ln w="9525">
                      <a:noFill/>
                      <a:miter lim="800000"/>
                      <a:headEnd/>
                      <a:tailEnd/>
                    </a:ln>
                  </pic:spPr>
                </pic:pic>
              </a:graphicData>
            </a:graphic>
          </wp:anchor>
        </w:drawing>
      </w:r>
      <w:hyperlink r:id="rId16" w:history="1">
        <w:r w:rsidR="00B43F3A" w:rsidRPr="00FB48E6">
          <w:rPr>
            <w:rFonts w:ascii="Times New Roman" w:eastAsia="Times New Roman" w:hAnsi="Times New Roman" w:cs="Times New Roman"/>
          </w:rPr>
          <w:t>Trench Foot</w:t>
        </w:r>
      </w:hyperlink>
      <w:r w:rsidR="00B43F3A" w:rsidRPr="00B43F3A">
        <w:rPr>
          <w:rFonts w:ascii="Times New Roman" w:eastAsia="Times New Roman" w:hAnsi="Times New Roman" w:cs="Times New Roman"/>
        </w:rPr>
        <w:t xml:space="preserve"> was another medical condition peculiar to trench life.  It was a fungal infection of the feet caused by cold, wet and unsanitary trench conditions.  It could turn gangrenous and result in amputation.  Trench Foot was more of a problem at the start of trench warfare; as conditions improved in 1915 it rapidly faded, although a trickle of cases continued throughout the war.</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The Trench Cycle</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Typically, a battalion would be expected to serve a spell in the front line.  This would be followed by a stint spent in support, and then in reserve lines. </w:t>
      </w:r>
      <w:r w:rsidR="00C47C91" w:rsidRPr="00FB48E6">
        <w:rPr>
          <w:rFonts w:ascii="Times New Roman" w:eastAsia="Times New Roman" w:hAnsi="Times New Roman" w:cs="Times New Roman"/>
        </w:rPr>
        <w:t xml:space="preserve"> A period of rest would follow, generally short in duration, </w:t>
      </w:r>
      <w:r w:rsidRPr="00B43F3A">
        <w:rPr>
          <w:rFonts w:ascii="Times New Roman" w:eastAsia="Times New Roman" w:hAnsi="Times New Roman" w:cs="Times New Roman"/>
        </w:rPr>
        <w:t>before the whole cycle of trench duty would start afresh.</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In </w:t>
      </w:r>
      <w:r w:rsidRPr="00B43F3A">
        <w:rPr>
          <w:rFonts w:ascii="Times New Roman" w:eastAsia="Times New Roman" w:hAnsi="Times New Roman" w:cs="Times New Roman"/>
        </w:rPr>
        <w:lastRenderedPageBreak/>
        <w:t>reality the cycle was determined by the necessities of the situation.  Even while at rest men might find themselves tasked with duties that placed them in the line of fire.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Others would spend far longer in the front line than usual, usually in the more 'busy' sectors.</w:t>
      </w:r>
      <w:r w:rsidR="00C47C91" w:rsidRPr="00FB48E6">
        <w:rPr>
          <w:rFonts w:ascii="Times New Roman" w:eastAsia="Times New Roman" w:hAnsi="Times New Roman" w:cs="Times New Roman"/>
        </w:rPr>
        <w:t xml:space="preserve"> For example, and the numbers varied widely, </w:t>
      </w:r>
      <w:r w:rsidRPr="00B43F3A">
        <w:rPr>
          <w:rFonts w:ascii="Times New Roman" w:eastAsia="Times New Roman" w:hAnsi="Times New Roman" w:cs="Times New Roman"/>
        </w:rPr>
        <w:t>a man might expect in a year to spend some 70 days in the front line, with another 30 in nearby support trenches.  A further 120 might be spent in reserve.  Only 70 days might be spent at rest.  The amount of leave varied, with perhaps two weeks being granted during the year.</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Stand To and the Morning Hate</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The daily routine of life in the trenches began with the morning '</w:t>
      </w:r>
      <w:hyperlink r:id="rId17" w:history="1">
        <w:r w:rsidRPr="00FB48E6">
          <w:rPr>
            <w:rFonts w:ascii="Times New Roman" w:eastAsia="Times New Roman" w:hAnsi="Times New Roman" w:cs="Times New Roman"/>
          </w:rPr>
          <w:t>stand to</w:t>
        </w:r>
      </w:hyperlink>
      <w:r w:rsidRPr="00B43F3A">
        <w:rPr>
          <w:rFonts w:ascii="Times New Roman" w:eastAsia="Times New Roman" w:hAnsi="Times New Roman" w:cs="Times New Roman"/>
        </w:rPr>
        <w:t xml:space="preserve">'.  An hour before dawn everyone was roused from slumber by the company orderly officer and sergeant and ordered to climb up on the </w:t>
      </w:r>
      <w:hyperlink r:id="rId18" w:history="1">
        <w:r w:rsidRPr="00FB48E6">
          <w:rPr>
            <w:rFonts w:ascii="Times New Roman" w:eastAsia="Times New Roman" w:hAnsi="Times New Roman" w:cs="Times New Roman"/>
          </w:rPr>
          <w:t>fire step</w:t>
        </w:r>
      </w:hyperlink>
      <w:r w:rsidRPr="00B43F3A">
        <w:rPr>
          <w:rFonts w:ascii="Times New Roman" w:eastAsia="Times New Roman" w:hAnsi="Times New Roman" w:cs="Times New Roman"/>
        </w:rPr>
        <w:t xml:space="preserve"> to guard against a dawn raid by the enemy, bayonets fixed.</w:t>
      </w:r>
      <w:r w:rsidRPr="00FB48E6">
        <w:rPr>
          <w:rFonts w:ascii="Times New Roman" w:eastAsia="Times New Roman" w:hAnsi="Times New Roman" w:cs="Times New Roman"/>
          <w:noProof/>
        </w:rPr>
        <w:drawing>
          <wp:anchor distT="0" distB="0" distL="114300" distR="114300" simplePos="0" relativeHeight="251661312" behindDoc="1" locked="0" layoutInCell="1" allowOverlap="1">
            <wp:simplePos x="0" y="0"/>
            <wp:positionH relativeFrom="column">
              <wp:posOffset>19050</wp:posOffset>
            </wp:positionH>
            <wp:positionV relativeFrom="paragraph">
              <wp:posOffset>-4445</wp:posOffset>
            </wp:positionV>
            <wp:extent cx="1781175" cy="2057400"/>
            <wp:effectExtent l="19050" t="0" r="9525" b="0"/>
            <wp:wrapTight wrapText="bothSides">
              <wp:wrapPolygon edited="0">
                <wp:start x="-231" y="0"/>
                <wp:lineTo x="-231" y="21400"/>
                <wp:lineTo x="21716" y="21400"/>
                <wp:lineTo x="21716" y="0"/>
                <wp:lineTo x="-231" y="0"/>
              </wp:wrapPolygon>
            </wp:wrapTight>
            <wp:docPr id="4" name="Picture 4" descr="French trench mor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rench trench mortar"/>
                    <pic:cNvPicPr>
                      <a:picLocks noChangeAspect="1" noChangeArrowheads="1"/>
                    </pic:cNvPicPr>
                  </pic:nvPicPr>
                  <pic:blipFill>
                    <a:blip r:embed="rId19" cstate="print"/>
                    <a:srcRect/>
                    <a:stretch>
                      <a:fillRect/>
                    </a:stretch>
                  </pic:blipFill>
                  <pic:spPr bwMode="auto">
                    <a:xfrm>
                      <a:off x="0" y="0"/>
                      <a:ext cx="1781175" cy="2057400"/>
                    </a:xfrm>
                    <a:prstGeom prst="rect">
                      <a:avLst/>
                    </a:prstGeom>
                    <a:noFill/>
                    <a:ln w="9525">
                      <a:noFill/>
                      <a:miter lim="800000"/>
                      <a:headEnd/>
                      <a:tailEnd/>
                    </a:ln>
                  </pic:spPr>
                </pic:pic>
              </a:graphicData>
            </a:graphic>
          </wp:anchor>
        </w:drawing>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This policy of stand to was adopted by both sides, and despite the knowledge that each side prepared itself for raids or attacks timed at </w:t>
      </w:r>
      <w:proofErr w:type="gramStart"/>
      <w:r w:rsidRPr="00B43F3A">
        <w:rPr>
          <w:rFonts w:ascii="Times New Roman" w:eastAsia="Times New Roman" w:hAnsi="Times New Roman" w:cs="Times New Roman"/>
        </w:rPr>
        <w:t>dawn,</w:t>
      </w:r>
      <w:proofErr w:type="gramEnd"/>
      <w:r w:rsidRPr="00B43F3A">
        <w:rPr>
          <w:rFonts w:ascii="Times New Roman" w:eastAsia="Times New Roman" w:hAnsi="Times New Roman" w:cs="Times New Roman"/>
        </w:rPr>
        <w:t xml:space="preserve"> many were actually carried out at this time.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Accompanying stand to, as the light grew, was the daily ritual often termed the 'morning hate'.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Both sides would often relieve the tension of the early hours with </w:t>
      </w:r>
      <w:hyperlink r:id="rId20" w:history="1">
        <w:r w:rsidRPr="00FB48E6">
          <w:rPr>
            <w:rFonts w:ascii="Times New Roman" w:eastAsia="Times New Roman" w:hAnsi="Times New Roman" w:cs="Times New Roman"/>
          </w:rPr>
          <w:t>machine gun</w:t>
        </w:r>
      </w:hyperlink>
      <w:r w:rsidRPr="00B43F3A">
        <w:rPr>
          <w:rFonts w:ascii="Times New Roman" w:eastAsia="Times New Roman" w:hAnsi="Times New Roman" w:cs="Times New Roman"/>
        </w:rPr>
        <w:t xml:space="preserve"> fire, shelling and small arms fire, directed into the mist to their front: this made doubly sure of safety at dawn.</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Rum, Rifles and the Breakfast Truce</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With stand to over, in some areas rum might then be issued to the men.  They would then attend to the cleaning of their </w:t>
      </w:r>
      <w:hyperlink r:id="rId21" w:history="1">
        <w:r w:rsidRPr="00FB48E6">
          <w:rPr>
            <w:rFonts w:ascii="Times New Roman" w:eastAsia="Times New Roman" w:hAnsi="Times New Roman" w:cs="Times New Roman"/>
          </w:rPr>
          <w:t>rifle</w:t>
        </w:r>
      </w:hyperlink>
      <w:r w:rsidRPr="00B43F3A">
        <w:rPr>
          <w:rFonts w:ascii="Times New Roman" w:eastAsia="Times New Roman" w:hAnsi="Times New Roman" w:cs="Times New Roman"/>
        </w:rPr>
        <w:t xml:space="preserve"> equipment, which was followed by its inspection by officers.</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Breakfast would next be served.  In essentially every area of the line at some time or other each side would adopt an unofficial truce while breakfast was served and eaten.  This truce often extended to the wagons which delivered such sustenance.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Truces such as these seldom lasted long; invariably a senior officer would hear of its existence and quickly stamp it out.  Nevertheless it persisted throughout the war, and was more prevalent in quieter sectors of the line.</w:t>
      </w:r>
    </w:p>
    <w:p w:rsidR="00B43F3A" w:rsidRPr="00B43F3A" w:rsidRDefault="00FB48E6" w:rsidP="00B43F3A">
      <w:pPr>
        <w:spacing w:before="100" w:beforeAutospacing="1" w:after="100" w:afterAutospacing="1" w:line="240" w:lineRule="auto"/>
        <w:outlineLvl w:val="2"/>
        <w:rPr>
          <w:rFonts w:ascii="Times New Roman" w:eastAsia="Times New Roman" w:hAnsi="Times New Roman" w:cs="Times New Roman"/>
          <w:b/>
          <w:bCs/>
        </w:rPr>
      </w:pPr>
      <w:r>
        <w:rPr>
          <w:rFonts w:ascii="Times New Roman" w:eastAsia="Times New Roman" w:hAnsi="Times New Roman" w:cs="Times New Roman"/>
          <w:b/>
          <w:bCs/>
          <w:noProof/>
        </w:rPr>
        <w:drawing>
          <wp:anchor distT="0" distB="0" distL="114300" distR="114300" simplePos="0" relativeHeight="251662336" behindDoc="1" locked="0" layoutInCell="1" allowOverlap="1">
            <wp:simplePos x="0" y="0"/>
            <wp:positionH relativeFrom="column">
              <wp:posOffset>5133975</wp:posOffset>
            </wp:positionH>
            <wp:positionV relativeFrom="paragraph">
              <wp:posOffset>15240</wp:posOffset>
            </wp:positionV>
            <wp:extent cx="1781175" cy="2762250"/>
            <wp:effectExtent l="19050" t="0" r="9525" b="0"/>
            <wp:wrapTight wrapText="bothSides">
              <wp:wrapPolygon edited="0">
                <wp:start x="-231" y="0"/>
                <wp:lineTo x="-231" y="21451"/>
                <wp:lineTo x="21716" y="21451"/>
                <wp:lineTo x="21716" y="0"/>
                <wp:lineTo x="-231" y="0"/>
              </wp:wrapPolygon>
            </wp:wrapTight>
            <wp:docPr id="8" name="Picture 5" descr="Water-filled trench at Passchendaele, 1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ater-filled trench at Passchendaele, 1917"/>
                    <pic:cNvPicPr>
                      <a:picLocks noChangeAspect="1" noChangeArrowheads="1"/>
                    </pic:cNvPicPr>
                  </pic:nvPicPr>
                  <pic:blipFill>
                    <a:blip r:embed="rId22" cstate="print"/>
                    <a:srcRect/>
                    <a:stretch>
                      <a:fillRect/>
                    </a:stretch>
                  </pic:blipFill>
                  <pic:spPr bwMode="auto">
                    <a:xfrm>
                      <a:off x="0" y="0"/>
                      <a:ext cx="1781175" cy="2762250"/>
                    </a:xfrm>
                    <a:prstGeom prst="rect">
                      <a:avLst/>
                    </a:prstGeom>
                    <a:noFill/>
                    <a:ln w="9525">
                      <a:noFill/>
                      <a:miter lim="800000"/>
                      <a:headEnd/>
                      <a:tailEnd/>
                    </a:ln>
                  </pic:spPr>
                </pic:pic>
              </a:graphicData>
            </a:graphic>
          </wp:anchor>
        </w:drawing>
      </w:r>
      <w:r w:rsidR="00B43F3A" w:rsidRPr="00B43F3A">
        <w:rPr>
          <w:rFonts w:ascii="Times New Roman" w:eastAsia="Times New Roman" w:hAnsi="Times New Roman" w:cs="Times New Roman"/>
          <w:b/>
          <w:bCs/>
        </w:rPr>
        <w:t>Inspection and Chores</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With breakfast over the men would be inspected by either the company or platoon commander.  Once this had been completed </w:t>
      </w:r>
      <w:r w:rsidR="00C47C91" w:rsidRPr="00FB48E6">
        <w:rPr>
          <w:rFonts w:ascii="Times New Roman" w:eastAsia="Times New Roman" w:hAnsi="Times New Roman" w:cs="Times New Roman"/>
        </w:rPr>
        <w:t>officers</w:t>
      </w:r>
      <w:r w:rsidRPr="00B43F3A">
        <w:rPr>
          <w:rFonts w:ascii="Times New Roman" w:eastAsia="Times New Roman" w:hAnsi="Times New Roman" w:cs="Times New Roman"/>
        </w:rPr>
        <w:t xml:space="preserve"> would assign daily chores to each man (except those who had been excused duty for a variety of reasons).</w:t>
      </w:r>
      <w:r w:rsidR="00C47C91" w:rsidRPr="00FB48E6">
        <w:rPr>
          <w:rFonts w:ascii="Times New Roman" w:eastAsia="Times New Roman" w:hAnsi="Times New Roman" w:cs="Times New Roman"/>
        </w:rPr>
        <w:t xml:space="preserve"> Daily</w:t>
      </w:r>
      <w:r w:rsidRPr="00B43F3A">
        <w:rPr>
          <w:rFonts w:ascii="Times New Roman" w:eastAsia="Times New Roman" w:hAnsi="Times New Roman" w:cs="Times New Roman"/>
        </w:rPr>
        <w:t xml:space="preserve"> chores included the refilling of </w:t>
      </w:r>
      <w:hyperlink r:id="rId23" w:history="1">
        <w:r w:rsidRPr="00FB48E6">
          <w:rPr>
            <w:rFonts w:ascii="Times New Roman" w:eastAsia="Times New Roman" w:hAnsi="Times New Roman" w:cs="Times New Roman"/>
          </w:rPr>
          <w:t>sandbags</w:t>
        </w:r>
      </w:hyperlink>
      <w:r w:rsidRPr="00B43F3A">
        <w:rPr>
          <w:rFonts w:ascii="Times New Roman" w:eastAsia="Times New Roman" w:hAnsi="Times New Roman" w:cs="Times New Roman"/>
        </w:rPr>
        <w:t>, the repair of the duckboards on the floor of the trench and the draining of trenches.</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Particularly following heavy rainfall, trenches could quickly accumulate muddy water, making life ever more miserable for its occupants as the walls of the trench rapidly became misshapen and were prone to collapse.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Pumping equipment was available for the draining of trenches; men would also be assigned to the repair of the trench itself.  Still others would be assigned to the </w:t>
      </w:r>
      <w:hyperlink r:id="rId24" w:history="1">
        <w:r w:rsidRPr="00FB48E6">
          <w:rPr>
            <w:rFonts w:ascii="Times New Roman" w:eastAsia="Times New Roman" w:hAnsi="Times New Roman" w:cs="Times New Roman"/>
          </w:rPr>
          <w:t>preparation of latrines</w:t>
        </w:r>
      </w:hyperlink>
      <w:r w:rsidRPr="00B43F3A">
        <w:rPr>
          <w:rFonts w:ascii="Times New Roman" w:eastAsia="Times New Roman" w:hAnsi="Times New Roman" w:cs="Times New Roman"/>
        </w:rPr>
        <w:t>.</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Given that each side's front line was constantly under watch by snipers and look-outs during daylight, movement was logically restricted until night fell.  Thus, once men had concluded their assigned tasks they were free to attend to more personal matters, such as the reading and writing of letters home.</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Meals were also prepared.  Sleep was snatched wherever possible - although it was seldom that men were allowed sufficient time to grab more than a few minutes rest before they were detailed to another task.</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Dusk: Stand To, Supply and Maintenance</w:t>
      </w:r>
    </w:p>
    <w:p w:rsidR="00B43F3A" w:rsidRPr="00FB48E6"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With the onset of dusk the morning ritual of stand to </w:t>
      </w:r>
      <w:proofErr w:type="gramStart"/>
      <w:r w:rsidRPr="00B43F3A">
        <w:rPr>
          <w:rFonts w:ascii="Times New Roman" w:eastAsia="Times New Roman" w:hAnsi="Times New Roman" w:cs="Times New Roman"/>
        </w:rPr>
        <w:t>was</w:t>
      </w:r>
      <w:proofErr w:type="gramEnd"/>
      <w:r w:rsidRPr="00B43F3A">
        <w:rPr>
          <w:rFonts w:ascii="Times New Roman" w:eastAsia="Times New Roman" w:hAnsi="Times New Roman" w:cs="Times New Roman"/>
        </w:rPr>
        <w:t xml:space="preserve"> repeated, again to guard against a surprise attack launched as light fell.</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This over, the trenches became a hive of activity.  Supply and maintenance activities could be undertaken, although danger invariably accompanied these as the enemy would be alert for such movement.  Men would be sent to the rear lines to fetch rations and water.</w:t>
      </w:r>
      <w:r w:rsidR="00C47C91"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Other men would be assigned sentry duty on the fire step.  Generally men would be expected to provide sentry duty for up to two hours.  Any longer and there was a real risk of men falling asleep on duty - for which the penalty was death by firing </w:t>
      </w:r>
      <w:proofErr w:type="gramStart"/>
      <w:r w:rsidRPr="00B43F3A">
        <w:rPr>
          <w:rFonts w:ascii="Times New Roman" w:eastAsia="Times New Roman" w:hAnsi="Times New Roman" w:cs="Times New Roman"/>
        </w:rPr>
        <w:t>squad.</w:t>
      </w:r>
      <w:proofErr w:type="gramEnd"/>
    </w:p>
    <w:p w:rsidR="00FB48E6" w:rsidRPr="00B43F3A" w:rsidRDefault="00FB48E6" w:rsidP="00FB48E6">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lastRenderedPageBreak/>
        <w:t>Men were relieved front-line duty at night-time too.  Relieving units would wind their weary way through numerous lines of communications trenches, weighed down with equipment and trench stores (such as shovels, picks, corrugated iron, duckboards, etc.).  The process of relieving a line could take several frustrating hours.</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Patrolling No Man's Land</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Patrols would often be sent out into No </w:t>
      </w:r>
      <w:r w:rsidR="00C47C91" w:rsidRPr="00FB48E6">
        <w:rPr>
          <w:rFonts w:ascii="Times New Roman" w:eastAsia="Times New Roman" w:hAnsi="Times New Roman" w:cs="Times New Roman"/>
        </w:rPr>
        <w:t>Man’s</w:t>
      </w:r>
      <w:r w:rsidRPr="00B43F3A">
        <w:rPr>
          <w:rFonts w:ascii="Times New Roman" w:eastAsia="Times New Roman" w:hAnsi="Times New Roman" w:cs="Times New Roman"/>
        </w:rPr>
        <w:t xml:space="preserve"> Land.  Some men would be tasked with </w:t>
      </w:r>
      <w:hyperlink r:id="rId25" w:history="1">
        <w:r w:rsidRPr="00FB48E6">
          <w:rPr>
            <w:rFonts w:ascii="Times New Roman" w:eastAsia="Times New Roman" w:hAnsi="Times New Roman" w:cs="Times New Roman"/>
          </w:rPr>
          <w:t>repairing or adding barbed wire</w:t>
        </w:r>
      </w:hyperlink>
      <w:r w:rsidRPr="00B43F3A">
        <w:rPr>
          <w:rFonts w:ascii="Times New Roman" w:eastAsia="Times New Roman" w:hAnsi="Times New Roman" w:cs="Times New Roman"/>
        </w:rPr>
        <w:t xml:space="preserve"> to the front line.  Others however would go out to assigned </w:t>
      </w:r>
      <w:hyperlink r:id="rId26" w:history="1">
        <w:r w:rsidRPr="00FB48E6">
          <w:rPr>
            <w:rFonts w:ascii="Times New Roman" w:eastAsia="Times New Roman" w:hAnsi="Times New Roman" w:cs="Times New Roman"/>
          </w:rPr>
          <w:t>listening posts</w:t>
        </w:r>
      </w:hyperlink>
      <w:r w:rsidRPr="00B43F3A">
        <w:rPr>
          <w:rFonts w:ascii="Times New Roman" w:eastAsia="Times New Roman" w:hAnsi="Times New Roman" w:cs="Times New Roman"/>
        </w:rPr>
        <w:t>, hoping to pick up valuable information from the enemy lines.</w:t>
      </w:r>
      <w:r w:rsidRPr="00FB48E6">
        <w:rPr>
          <w:rFonts w:ascii="Times New Roman" w:eastAsia="Times New Roman" w:hAnsi="Times New Roman" w:cs="Times New Roman"/>
          <w:noProof/>
        </w:rPr>
        <w:drawing>
          <wp:anchor distT="0" distB="0" distL="114300" distR="114300" simplePos="0" relativeHeight="251663360" behindDoc="1" locked="0" layoutInCell="1" allowOverlap="1">
            <wp:simplePos x="0" y="0"/>
            <wp:positionH relativeFrom="column">
              <wp:posOffset>19050</wp:posOffset>
            </wp:positionH>
            <wp:positionV relativeFrom="paragraph">
              <wp:posOffset>-3175</wp:posOffset>
            </wp:positionV>
            <wp:extent cx="1590675" cy="1714500"/>
            <wp:effectExtent l="19050" t="0" r="9525" b="0"/>
            <wp:wrapTight wrapText="bothSides">
              <wp:wrapPolygon edited="0">
                <wp:start x="-259" y="0"/>
                <wp:lineTo x="-259" y="21360"/>
                <wp:lineTo x="21729" y="21360"/>
                <wp:lineTo x="21729" y="0"/>
                <wp:lineTo x="-259" y="0"/>
              </wp:wrapPolygon>
            </wp:wrapTight>
            <wp:docPr id="6" name="Picture 6" descr="Paris trenches, Aug 19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ris trenches, Aug 1914"/>
                    <pic:cNvPicPr>
                      <a:picLocks noChangeAspect="1" noChangeArrowheads="1"/>
                    </pic:cNvPicPr>
                  </pic:nvPicPr>
                  <pic:blipFill>
                    <a:blip r:embed="rId27" cstate="print"/>
                    <a:srcRect/>
                    <a:stretch>
                      <a:fillRect/>
                    </a:stretch>
                  </pic:blipFill>
                  <pic:spPr bwMode="auto">
                    <a:xfrm>
                      <a:off x="0" y="0"/>
                      <a:ext cx="1590675" cy="1714500"/>
                    </a:xfrm>
                    <a:prstGeom prst="rect">
                      <a:avLst/>
                    </a:prstGeom>
                    <a:noFill/>
                    <a:ln w="9525">
                      <a:noFill/>
                      <a:miter lim="800000"/>
                      <a:headEnd/>
                      <a:tailEnd/>
                    </a:ln>
                  </pic:spPr>
                </pic:pic>
              </a:graphicData>
            </a:graphic>
          </wp:anchor>
        </w:drawing>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Sometimes enemy patrols would meet in No Man's Land.  They were then faced with the option of hurrying on their separate ways or else engaging in hand to hand fighting.</w:t>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They could not afford to use their </w:t>
      </w:r>
      <w:hyperlink r:id="rId28" w:history="1">
        <w:r w:rsidRPr="00FB48E6">
          <w:rPr>
            <w:rFonts w:ascii="Times New Roman" w:eastAsia="Times New Roman" w:hAnsi="Times New Roman" w:cs="Times New Roman"/>
          </w:rPr>
          <w:t>handguns</w:t>
        </w:r>
      </w:hyperlink>
      <w:r w:rsidRPr="00B43F3A">
        <w:rPr>
          <w:rFonts w:ascii="Times New Roman" w:eastAsia="Times New Roman" w:hAnsi="Times New Roman" w:cs="Times New Roman"/>
        </w:rPr>
        <w:t xml:space="preserve"> while patrolling in No Man's Land, for fear of the machine gun fire it would inevitably attract, deadly to all members of the patrol.</w:t>
      </w:r>
    </w:p>
    <w:p w:rsidR="00B43F3A" w:rsidRPr="00B43F3A" w:rsidRDefault="00B43F3A" w:rsidP="00B43F3A">
      <w:pPr>
        <w:spacing w:before="100" w:beforeAutospacing="1" w:after="100" w:afterAutospacing="1" w:line="240" w:lineRule="auto"/>
        <w:outlineLvl w:val="2"/>
        <w:rPr>
          <w:rFonts w:ascii="Times New Roman" w:eastAsia="Times New Roman" w:hAnsi="Times New Roman" w:cs="Times New Roman"/>
          <w:b/>
          <w:bCs/>
        </w:rPr>
      </w:pPr>
      <w:r w:rsidRPr="00B43F3A">
        <w:rPr>
          <w:rFonts w:ascii="Times New Roman" w:eastAsia="Times New Roman" w:hAnsi="Times New Roman" w:cs="Times New Roman"/>
          <w:b/>
          <w:bCs/>
        </w:rPr>
        <w:t>...And the Smell</w:t>
      </w:r>
    </w:p>
    <w:p w:rsidR="00B43F3A" w:rsidRP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Finally, no overview of trench life can avoid the aspect that instantly struck visitors to the lines: the appalling reek given off by numerous conflicting sources.</w:t>
      </w:r>
      <w:r w:rsidR="00FB48E6" w:rsidRPr="00FB48E6">
        <w:rPr>
          <w:rFonts w:ascii="Times New Roman" w:eastAsia="Times New Roman" w:hAnsi="Times New Roman" w:cs="Times New Roman"/>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523240</wp:posOffset>
            </wp:positionV>
            <wp:extent cx="2750820" cy="1800225"/>
            <wp:effectExtent l="19050" t="0" r="0" b="0"/>
            <wp:wrapTight wrapText="bothSides">
              <wp:wrapPolygon edited="0">
                <wp:start x="-150" y="0"/>
                <wp:lineTo x="-150" y="21486"/>
                <wp:lineTo x="21540" y="21486"/>
                <wp:lineTo x="21540" y="0"/>
                <wp:lineTo x="-150" y="0"/>
              </wp:wrapPolygon>
            </wp:wrapTight>
            <wp:docPr id="7" name="Picture 7" descr="Canadian lights German prisoner's cigarette, Passchendaele, Nov, 1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nadian lights German prisoner's cigarette, Passchendaele, Nov, 1917"/>
                    <pic:cNvPicPr>
                      <a:picLocks noChangeAspect="1" noChangeArrowheads="1"/>
                    </pic:cNvPicPr>
                  </pic:nvPicPr>
                  <pic:blipFill>
                    <a:blip r:embed="rId29" cstate="print"/>
                    <a:srcRect/>
                    <a:stretch>
                      <a:fillRect/>
                    </a:stretch>
                  </pic:blipFill>
                  <pic:spPr bwMode="auto">
                    <a:xfrm>
                      <a:off x="0" y="0"/>
                      <a:ext cx="2750820" cy="1800225"/>
                    </a:xfrm>
                    <a:prstGeom prst="rect">
                      <a:avLst/>
                    </a:prstGeom>
                    <a:noFill/>
                    <a:ln w="9525">
                      <a:noFill/>
                      <a:miter lim="800000"/>
                      <a:headEnd/>
                      <a:tailEnd/>
                    </a:ln>
                  </pic:spPr>
                </pic:pic>
              </a:graphicData>
            </a:graphic>
          </wp:anchor>
        </w:drawing>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Rotting </w:t>
      </w:r>
      <w:r w:rsidR="00FB48E6" w:rsidRPr="00FB48E6">
        <w:rPr>
          <w:rFonts w:ascii="Times New Roman" w:eastAsia="Times New Roman" w:hAnsi="Times New Roman" w:cs="Times New Roman"/>
        </w:rPr>
        <w:t>carcasses</w:t>
      </w:r>
      <w:r w:rsidRPr="00B43F3A">
        <w:rPr>
          <w:rFonts w:ascii="Times New Roman" w:eastAsia="Times New Roman" w:hAnsi="Times New Roman" w:cs="Times New Roman"/>
        </w:rPr>
        <w:t xml:space="preserve"> lay around in their thousands.  For example, approximately 200,000 men were killed on the Somme battlefields, many of which lay in shallow graves.</w:t>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Overflowing latrines would similarly give off a most offensive stench.</w:t>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Men who had not been afforded the luxury of a bath in weeks or months would offer the pervading </w:t>
      </w:r>
      <w:r w:rsidR="00FB48E6" w:rsidRPr="00FB48E6">
        <w:rPr>
          <w:rFonts w:ascii="Times New Roman" w:eastAsia="Times New Roman" w:hAnsi="Times New Roman" w:cs="Times New Roman"/>
        </w:rPr>
        <w:t>odor</w:t>
      </w:r>
      <w:r w:rsidRPr="00B43F3A">
        <w:rPr>
          <w:rFonts w:ascii="Times New Roman" w:eastAsia="Times New Roman" w:hAnsi="Times New Roman" w:cs="Times New Roman"/>
        </w:rPr>
        <w:t xml:space="preserve"> of dried sweat.  The feet were generally accepted to give off the worst </w:t>
      </w:r>
      <w:r w:rsidR="00FB48E6" w:rsidRPr="00FB48E6">
        <w:rPr>
          <w:rFonts w:ascii="Times New Roman" w:eastAsia="Times New Roman" w:hAnsi="Times New Roman" w:cs="Times New Roman"/>
        </w:rPr>
        <w:t>odor</w:t>
      </w:r>
      <w:r w:rsidRPr="00B43F3A">
        <w:rPr>
          <w:rFonts w:ascii="Times New Roman" w:eastAsia="Times New Roman" w:hAnsi="Times New Roman" w:cs="Times New Roman"/>
        </w:rPr>
        <w:t>.</w:t>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Trenches would also smell of creosol or chloride of lime, used to stave off the constant threat of disease and infection.</w:t>
      </w:r>
      <w:r w:rsidR="00FB48E6" w:rsidRPr="00FB48E6">
        <w:rPr>
          <w:rFonts w:ascii="Times New Roman" w:eastAsia="Times New Roman" w:hAnsi="Times New Roman" w:cs="Times New Roman"/>
        </w:rPr>
        <w:t xml:space="preserve"> </w:t>
      </w:r>
      <w:r w:rsidRPr="00B43F3A">
        <w:rPr>
          <w:rFonts w:ascii="Times New Roman" w:eastAsia="Times New Roman" w:hAnsi="Times New Roman" w:cs="Times New Roman"/>
        </w:rPr>
        <w:t xml:space="preserve">Add to this the smell of cordite, the lingering </w:t>
      </w:r>
      <w:r w:rsidR="00FB48E6" w:rsidRPr="00FB48E6">
        <w:rPr>
          <w:rFonts w:ascii="Times New Roman" w:eastAsia="Times New Roman" w:hAnsi="Times New Roman" w:cs="Times New Roman"/>
        </w:rPr>
        <w:t>odor</w:t>
      </w:r>
      <w:r w:rsidRPr="00B43F3A">
        <w:rPr>
          <w:rFonts w:ascii="Times New Roman" w:eastAsia="Times New Roman" w:hAnsi="Times New Roman" w:cs="Times New Roman"/>
        </w:rPr>
        <w:t xml:space="preserve"> of </w:t>
      </w:r>
      <w:hyperlink r:id="rId30" w:history="1">
        <w:r w:rsidRPr="00FB48E6">
          <w:rPr>
            <w:rFonts w:ascii="Times New Roman" w:eastAsia="Times New Roman" w:hAnsi="Times New Roman" w:cs="Times New Roman"/>
          </w:rPr>
          <w:t>poison gas</w:t>
        </w:r>
      </w:hyperlink>
      <w:r w:rsidRPr="00B43F3A">
        <w:rPr>
          <w:rFonts w:ascii="Times New Roman" w:eastAsia="Times New Roman" w:hAnsi="Times New Roman" w:cs="Times New Roman"/>
        </w:rPr>
        <w:t>, rotting sandbags, stagnant mud, cigarette smoke and cooking food... yet men grew used to it, while it thoroughly overcame first-time visitors to the front.</w:t>
      </w:r>
    </w:p>
    <w:p w:rsidR="00B43F3A" w:rsidRDefault="00B43F3A" w:rsidP="00B43F3A">
      <w:pPr>
        <w:spacing w:before="100" w:beforeAutospacing="1" w:after="100" w:afterAutospacing="1" w:line="240" w:lineRule="auto"/>
        <w:rPr>
          <w:rFonts w:ascii="Times New Roman" w:eastAsia="Times New Roman" w:hAnsi="Times New Roman" w:cs="Times New Roman"/>
        </w:rPr>
      </w:pPr>
      <w:r w:rsidRPr="00B43F3A">
        <w:rPr>
          <w:rFonts w:ascii="Times New Roman" w:eastAsia="Times New Roman" w:hAnsi="Times New Roman" w:cs="Times New Roman"/>
        </w:rPr>
        <w:t xml:space="preserve">Photographs courtesy of </w:t>
      </w:r>
      <w:hyperlink r:id="rId31" w:tgtFrame="_blank" w:tooltip="Photos of the Great War website" w:history="1">
        <w:r w:rsidRPr="00FB48E6">
          <w:rPr>
            <w:rFonts w:ascii="Times New Roman" w:eastAsia="Times New Roman" w:hAnsi="Times New Roman" w:cs="Times New Roman"/>
          </w:rPr>
          <w:t>Photos of the Great War website</w:t>
        </w:r>
      </w:hyperlink>
    </w:p>
    <w:p w:rsidR="00FB48E6" w:rsidRDefault="00FB48E6" w:rsidP="00B43F3A">
      <w:pPr>
        <w:spacing w:before="100" w:beforeAutospacing="1" w:after="100" w:afterAutospacing="1" w:line="240" w:lineRule="auto"/>
        <w:rPr>
          <w:rFonts w:ascii="Times New Roman" w:eastAsia="Times New Roman" w:hAnsi="Times New Roman" w:cs="Times New Roman"/>
        </w:rPr>
      </w:pPr>
    </w:p>
    <w:p w:rsidR="00FB48E6" w:rsidRDefault="00FB48E6" w:rsidP="00FB48E6">
      <w:pPr>
        <w:pStyle w:val="ListParagraph"/>
        <w:numPr>
          <w:ilvl w:val="0"/>
          <w:numId w:val="1"/>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What do you believe was the worst part of life in the trenches? Be specific. Why was it the worst part?</w:t>
      </w: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Default="00FB48E6" w:rsidP="00FB48E6">
      <w:pPr>
        <w:pStyle w:val="ListParagraph"/>
        <w:numPr>
          <w:ilvl w:val="0"/>
          <w:numId w:val="1"/>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What was the “Daily Hate”? Why was it given this name?</w:t>
      </w: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Default="00FB48E6" w:rsidP="00FB48E6">
      <w:pPr>
        <w:spacing w:before="100" w:beforeAutospacing="1" w:after="100" w:afterAutospacing="1" w:line="240" w:lineRule="auto"/>
        <w:rPr>
          <w:rFonts w:ascii="Times New Roman" w:eastAsia="Times New Roman" w:hAnsi="Times New Roman" w:cs="Times New Roman"/>
        </w:rPr>
      </w:pPr>
    </w:p>
    <w:p w:rsidR="00FB48E6" w:rsidRPr="00FB48E6" w:rsidRDefault="00FB48E6" w:rsidP="00FB48E6">
      <w:pPr>
        <w:pStyle w:val="ListParagraph"/>
        <w:numPr>
          <w:ilvl w:val="0"/>
          <w:numId w:val="1"/>
        </w:numPr>
        <w:spacing w:before="100" w:beforeAutospacing="1" w:after="100" w:afterAutospacing="1" w:line="240" w:lineRule="auto"/>
        <w:rPr>
          <w:rFonts w:ascii="Times New Roman" w:eastAsia="Times New Roman" w:hAnsi="Times New Roman" w:cs="Times New Roman"/>
        </w:rPr>
      </w:pPr>
      <w:r>
        <w:rPr>
          <w:rFonts w:ascii="Times New Roman" w:eastAsia="Times New Roman" w:hAnsi="Times New Roman" w:cs="Times New Roman"/>
        </w:rPr>
        <w:t>In what ways did officers and soldiers attempt to make life in the trenches resemble normal life?</w:t>
      </w:r>
    </w:p>
    <w:p w:rsidR="00805896" w:rsidRDefault="00805896"/>
    <w:sectPr w:rsidR="00805896" w:rsidSect="00B43F3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811661"/>
    <w:multiLevelType w:val="hybridMultilevel"/>
    <w:tmpl w:val="B14E92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B43F3A"/>
    <w:rsid w:val="00805896"/>
    <w:rsid w:val="00B43F3A"/>
    <w:rsid w:val="00C47C91"/>
    <w:rsid w:val="00D46078"/>
    <w:rsid w:val="00FB48E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896"/>
  </w:style>
  <w:style w:type="paragraph" w:styleId="Heading3">
    <w:name w:val="heading 3"/>
    <w:basedOn w:val="Normal"/>
    <w:link w:val="Heading3Char"/>
    <w:uiPriority w:val="9"/>
    <w:qFormat/>
    <w:rsid w:val="00B43F3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43F3A"/>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43F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43F3A"/>
    <w:rPr>
      <w:color w:val="0000FF"/>
      <w:u w:val="single"/>
    </w:rPr>
  </w:style>
  <w:style w:type="paragraph" w:styleId="BalloonText">
    <w:name w:val="Balloon Text"/>
    <w:basedOn w:val="Normal"/>
    <w:link w:val="BalloonTextChar"/>
    <w:uiPriority w:val="99"/>
    <w:semiHidden/>
    <w:unhideWhenUsed/>
    <w:rsid w:val="00B43F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3F3A"/>
    <w:rPr>
      <w:rFonts w:ascii="Tahoma" w:hAnsi="Tahoma" w:cs="Tahoma"/>
      <w:sz w:val="16"/>
      <w:szCs w:val="16"/>
    </w:rPr>
  </w:style>
  <w:style w:type="paragraph" w:styleId="ListParagraph">
    <w:name w:val="List Paragraph"/>
    <w:basedOn w:val="Normal"/>
    <w:uiPriority w:val="34"/>
    <w:qFormat/>
    <w:rsid w:val="00FB48E6"/>
    <w:pPr>
      <w:ind w:left="720"/>
      <w:contextualSpacing/>
    </w:pPr>
  </w:style>
</w:styles>
</file>

<file path=word/webSettings.xml><?xml version="1.0" encoding="utf-8"?>
<w:webSettings xmlns:r="http://schemas.openxmlformats.org/officeDocument/2006/relationships" xmlns:w="http://schemas.openxmlformats.org/wordprocessingml/2006/main">
  <w:divs>
    <w:div w:id="174226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irstworldwar.com/atoz/nomansland.htm" TargetMode="External"/><Relationship Id="rId13" Type="http://schemas.openxmlformats.org/officeDocument/2006/relationships/hyperlink" Target="http://www.firstworldwar.com/atoz/bodylice.htm" TargetMode="External"/><Relationship Id="rId18" Type="http://schemas.openxmlformats.org/officeDocument/2006/relationships/hyperlink" Target="http://www.firstworldwar.com/atoz/firestep.htm" TargetMode="External"/><Relationship Id="rId26" Type="http://schemas.openxmlformats.org/officeDocument/2006/relationships/hyperlink" Target="http://www.firstworldwar.com/atoz/listeningpost.htm" TargetMode="External"/><Relationship Id="rId3" Type="http://schemas.openxmlformats.org/officeDocument/2006/relationships/settings" Target="settings.xml"/><Relationship Id="rId21" Type="http://schemas.openxmlformats.org/officeDocument/2006/relationships/hyperlink" Target="http://www.firstworldwar.com/weaponry/rifles.htm" TargetMode="External"/><Relationship Id="rId7" Type="http://schemas.openxmlformats.org/officeDocument/2006/relationships/hyperlink" Target="http://www.firstworldwar.com/atoz/parapet.htm" TargetMode="External"/><Relationship Id="rId12" Type="http://schemas.openxmlformats.org/officeDocument/2006/relationships/image" Target="media/image2.jpeg"/><Relationship Id="rId17" Type="http://schemas.openxmlformats.org/officeDocument/2006/relationships/hyperlink" Target="http://www.firstworldwar.com/atoz/standto.htm" TargetMode="External"/><Relationship Id="rId25" Type="http://schemas.openxmlformats.org/officeDocument/2006/relationships/hyperlink" Target="http://www.firstworldwar.com/atoz/wiring.ht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rstworldwar.com/atoz/trenchfoot.htm" TargetMode="External"/><Relationship Id="rId20" Type="http://schemas.openxmlformats.org/officeDocument/2006/relationships/hyperlink" Target="http://www.firstworldwar.com/weaponry/machineguns.htm" TargetMode="External"/><Relationship Id="rId29"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www.firstworldwar.com/atoz/dugout.htm" TargetMode="External"/><Relationship Id="rId11" Type="http://schemas.openxmlformats.org/officeDocument/2006/relationships/hyperlink" Target="http://www.firstworldwar.com/weaponry/bayonets.htm" TargetMode="External"/><Relationship Id="rId24" Type="http://schemas.openxmlformats.org/officeDocument/2006/relationships/hyperlink" Target="http://www.firstworldwar.com/atoz/latrines.htm" TargetMode="External"/><Relationship Id="rId32"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3.jpeg"/><Relationship Id="rId23" Type="http://schemas.openxmlformats.org/officeDocument/2006/relationships/hyperlink" Target="http://www.firstworldwar.com/atoz/sandbags.htm" TargetMode="External"/><Relationship Id="rId28" Type="http://schemas.openxmlformats.org/officeDocument/2006/relationships/hyperlink" Target="http://www.firstworldwar.com/weaponry/pistols.htm" TargetMode="External"/><Relationship Id="rId10" Type="http://schemas.openxmlformats.org/officeDocument/2006/relationships/hyperlink" Target="http://www.firstworldwar.com/atoz/rats.htm" TargetMode="External"/><Relationship Id="rId19" Type="http://schemas.openxmlformats.org/officeDocument/2006/relationships/image" Target="media/image4.jpeg"/><Relationship Id="rId31" Type="http://schemas.openxmlformats.org/officeDocument/2006/relationships/hyperlink" Target="http://www.gwpda.org/photos/greatwar.htm" TargetMode="External"/><Relationship Id="rId4" Type="http://schemas.openxmlformats.org/officeDocument/2006/relationships/webSettings" Target="webSettings.xml"/><Relationship Id="rId9" Type="http://schemas.openxmlformats.org/officeDocument/2006/relationships/hyperlink" Target="http://www.firstworldwar.com/atoz/snipers.htm" TargetMode="External"/><Relationship Id="rId14" Type="http://schemas.openxmlformats.org/officeDocument/2006/relationships/hyperlink" Target="http://www.firstworldwar.com/atoz/trenchfever.htm" TargetMode="External"/><Relationship Id="rId22" Type="http://schemas.openxmlformats.org/officeDocument/2006/relationships/image" Target="media/image5.jpeg"/><Relationship Id="rId27" Type="http://schemas.openxmlformats.org/officeDocument/2006/relationships/image" Target="media/image6.jpeg"/><Relationship Id="rId30" Type="http://schemas.openxmlformats.org/officeDocument/2006/relationships/hyperlink" Target="http://www.firstworldwar.com/weaponry/ga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Pages>
  <Words>1666</Words>
  <Characters>9497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2013-03-27T12:05:00Z</cp:lastPrinted>
  <dcterms:created xsi:type="dcterms:W3CDTF">2013-03-27T11:39:00Z</dcterms:created>
  <dcterms:modified xsi:type="dcterms:W3CDTF">2013-03-27T12:39:00Z</dcterms:modified>
</cp:coreProperties>
</file>